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A" w:rsidRPr="000B2F61" w:rsidRDefault="00EF3BDA" w:rsidP="00EF3BDA">
      <w:pPr>
        <w:tabs>
          <w:tab w:val="left" w:pos="708"/>
          <w:tab w:val="left" w:pos="1416"/>
          <w:tab w:val="left" w:pos="2124"/>
          <w:tab w:val="left" w:pos="5490"/>
        </w:tabs>
        <w:rPr>
          <w:sz w:val="27"/>
          <w:szCs w:val="27"/>
        </w:rPr>
      </w:pPr>
      <w:bookmarkStart w:id="0" w:name="_GoBack"/>
      <w:bookmarkEnd w:id="0"/>
    </w:p>
    <w:p w:rsidR="00AF1CE0" w:rsidRPr="000319F8" w:rsidRDefault="00AF1CE0" w:rsidP="00AF1CE0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0319F8">
        <w:rPr>
          <w:b/>
          <w:bCs/>
          <w:sz w:val="24"/>
          <w:szCs w:val="24"/>
        </w:rPr>
        <w:t xml:space="preserve">АДМИНИСТРАЦИЯ </w:t>
      </w:r>
    </w:p>
    <w:p w:rsidR="00AF1CE0" w:rsidRPr="000319F8" w:rsidRDefault="00AF1CE0" w:rsidP="00AF1CE0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319F8">
        <w:rPr>
          <w:b/>
          <w:bCs/>
          <w:sz w:val="24"/>
          <w:szCs w:val="24"/>
        </w:rPr>
        <w:t>МУНИЦИПАЛЬНОГО ОБРАЗОВАНИЯ</w:t>
      </w:r>
      <w:r w:rsidRPr="000319F8">
        <w:rPr>
          <w:b/>
          <w:bCs/>
          <w:sz w:val="24"/>
          <w:szCs w:val="24"/>
        </w:rPr>
        <w:br/>
        <w:t>«СЕЛЬСКОЕ ПОСЕЛЕНИЕ КАРАЛАТСКИЙ СЕЛЬСОВЕТ</w:t>
      </w:r>
      <w:r w:rsidRPr="000319F8">
        <w:rPr>
          <w:b/>
          <w:bCs/>
          <w:sz w:val="24"/>
          <w:szCs w:val="24"/>
        </w:rPr>
        <w:br/>
        <w:t>КАМЫЗЯКСКОГО МУНИЦИПАЛЬНОГО РАЙОНА</w:t>
      </w:r>
    </w:p>
    <w:p w:rsidR="00AF1CE0" w:rsidRPr="000319F8" w:rsidRDefault="00AF1CE0" w:rsidP="00AF1CE0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319F8">
        <w:rPr>
          <w:b/>
          <w:bCs/>
          <w:sz w:val="24"/>
          <w:szCs w:val="24"/>
        </w:rPr>
        <w:t>АСТРАХАНСКОЙ ОБЛАСТИ»</w:t>
      </w:r>
    </w:p>
    <w:p w:rsidR="00AF1CE0" w:rsidRPr="000319F8" w:rsidRDefault="00AF1CE0" w:rsidP="00AF1CE0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F1CE0" w:rsidRPr="000319F8" w:rsidRDefault="00AF1CE0" w:rsidP="00AF1CE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0319F8">
        <w:rPr>
          <w:b/>
          <w:sz w:val="24"/>
          <w:szCs w:val="24"/>
        </w:rPr>
        <w:t>ПОСТАНОВЛЕНИЕ</w:t>
      </w:r>
    </w:p>
    <w:p w:rsidR="00AF1CE0" w:rsidRPr="000319F8" w:rsidRDefault="00AF1CE0" w:rsidP="00AF1CE0">
      <w:pPr>
        <w:pStyle w:val="11"/>
        <w:keepNext/>
        <w:keepLines/>
        <w:spacing w:after="240"/>
        <w:rPr>
          <w:sz w:val="24"/>
          <w:szCs w:val="24"/>
        </w:rPr>
      </w:pPr>
    </w:p>
    <w:p w:rsidR="00AF1CE0" w:rsidRPr="000319F8" w:rsidRDefault="00AF1CE0" w:rsidP="00AF1CE0">
      <w:pPr>
        <w:pStyle w:val="1"/>
        <w:tabs>
          <w:tab w:val="left" w:leader="underscore" w:pos="360"/>
        </w:tabs>
        <w:spacing w:after="24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Pr="000319F8">
        <w:rPr>
          <w:sz w:val="24"/>
          <w:szCs w:val="24"/>
        </w:rPr>
        <w:t>.03.2023 г.</w:t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  <w:t>№ 10</w:t>
      </w:r>
      <w:r>
        <w:rPr>
          <w:sz w:val="24"/>
          <w:szCs w:val="24"/>
        </w:rPr>
        <w:t>а</w:t>
      </w:r>
    </w:p>
    <w:p w:rsidR="00EF3BDA" w:rsidRPr="000B2F61" w:rsidRDefault="00EF3BDA" w:rsidP="00EF3BDA">
      <w:r w:rsidRPr="000B2F61">
        <w:t xml:space="preserve"> </w:t>
      </w:r>
    </w:p>
    <w:p w:rsidR="002B3E67" w:rsidRPr="000B2F61" w:rsidRDefault="002B3E67" w:rsidP="003B110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204"/>
      </w:tblGrid>
      <w:tr w:rsidR="000B2F61" w:rsidTr="000B2F61">
        <w:tc>
          <w:tcPr>
            <w:tcW w:w="6204" w:type="dxa"/>
          </w:tcPr>
          <w:p w:rsidR="000B2F61" w:rsidRDefault="000B2F61" w:rsidP="00AF1CE0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использования (порядок принятия решений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</w:t>
            </w: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 перераспределении) средств, </w:t>
            </w: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зарезервированных в составе утвержденных бюджетных ассигнований бюджета муниципального образования «</w:t>
            </w:r>
            <w:r w:rsidRPr="000B2F6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ельское поселение </w:t>
            </w:r>
            <w:r w:rsidR="00AF1CE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Каралатский</w:t>
            </w: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Камызякского</w:t>
            </w:r>
            <w:proofErr w:type="spellEnd"/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</w:tbl>
    <w:p w:rsidR="002B3E67" w:rsidRPr="000B2F61" w:rsidRDefault="002B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F61" w:rsidRDefault="002B3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F66EC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0B2F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1515E2" w:rsidRPr="000B2F6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71D7F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071D7F" w:rsidRPr="000B2F61">
        <w:rPr>
          <w:rFonts w:ascii="Times New Roman" w:hAnsi="Times New Roman" w:cs="Times New Roman"/>
          <w:sz w:val="24"/>
          <w:szCs w:val="24"/>
        </w:rPr>
        <w:t>ельское поселение муниципального района Астраханской области</w:t>
      </w:r>
      <w:r w:rsidR="001515E2" w:rsidRPr="000B2F61">
        <w:rPr>
          <w:rFonts w:ascii="Times New Roman" w:hAnsi="Times New Roman" w:cs="Times New Roman"/>
          <w:sz w:val="24"/>
          <w:szCs w:val="24"/>
        </w:rPr>
        <w:t>»</w:t>
      </w:r>
      <w:r w:rsidR="00461C22" w:rsidRPr="000B2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F61" w:rsidRDefault="000B2F61" w:rsidP="000B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67" w:rsidRDefault="000B2F61" w:rsidP="000B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2F61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9F66EC" w:rsidRPr="000B2F61" w:rsidRDefault="009F66EC" w:rsidP="000B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67" w:rsidRDefault="002B3E67" w:rsidP="000B2F61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9" w:history="1">
        <w:r w:rsidRPr="009F66E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B2F61">
        <w:rPr>
          <w:rFonts w:ascii="Times New Roman" w:hAnsi="Times New Roman" w:cs="Times New Roman"/>
          <w:sz w:val="24"/>
          <w:szCs w:val="24"/>
        </w:rPr>
        <w:t xml:space="preserve">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</w:t>
      </w:r>
      <w:r w:rsidR="00461C22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071D7F" w:rsidRPr="000B2F61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 w:rsidRP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461C22" w:rsidRPr="000B2F61">
        <w:rPr>
          <w:rFonts w:ascii="Times New Roman" w:hAnsi="Times New Roman" w:cs="Times New Roman"/>
          <w:sz w:val="24"/>
          <w:szCs w:val="24"/>
        </w:rPr>
        <w:t>».</w:t>
      </w:r>
    </w:p>
    <w:p w:rsidR="003B110D" w:rsidRPr="000B2F61" w:rsidRDefault="003B110D" w:rsidP="000B2F61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Обнародова</w:t>
      </w:r>
      <w:r w:rsidR="000B2F61">
        <w:rPr>
          <w:rFonts w:ascii="Times New Roman" w:hAnsi="Times New Roman" w:cs="Times New Roman"/>
          <w:sz w:val="24"/>
          <w:szCs w:val="24"/>
        </w:rPr>
        <w:t xml:space="preserve">ть настоящее постановление </w:t>
      </w:r>
      <w:r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0B2F61">
        <w:rPr>
          <w:rFonts w:ascii="Times New Roman" w:hAnsi="Times New Roman" w:cs="Times New Roman"/>
          <w:sz w:val="24"/>
          <w:szCs w:val="24"/>
        </w:rPr>
        <w:t xml:space="preserve">на стенде в здании администрации, </w:t>
      </w:r>
      <w:r w:rsidR="009F66E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</w:t>
      </w:r>
      <w:r w:rsidR="009F66EC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9F66EC" w:rsidRPr="000B2F61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r w:rsidR="00AF1CE0" w:rsidRP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AF1CE0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9F66EC" w:rsidRPr="000B2F6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9F66EC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9F66EC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области».</w:t>
      </w:r>
    </w:p>
    <w:p w:rsidR="002B3E67" w:rsidRPr="000B2F61" w:rsidRDefault="002B3E67" w:rsidP="000B2F61">
      <w:pPr>
        <w:pStyle w:val="ConsPlusNormal"/>
        <w:numPr>
          <w:ilvl w:val="0"/>
          <w:numId w:val="2"/>
        </w:numPr>
        <w:ind w:left="851" w:hanging="312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официального </w:t>
      </w:r>
      <w:r w:rsidR="003B110D" w:rsidRPr="000B2F61">
        <w:rPr>
          <w:rFonts w:ascii="Times New Roman" w:hAnsi="Times New Roman" w:cs="Times New Roman"/>
          <w:sz w:val="24"/>
          <w:szCs w:val="24"/>
        </w:rPr>
        <w:t>обнародования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</w:p>
    <w:p w:rsidR="002B3E67" w:rsidRPr="000B2F61" w:rsidRDefault="002B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65" w:rsidRPr="000B2F61" w:rsidRDefault="00335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5965" w:rsidRPr="000B2F61" w:rsidRDefault="00335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C572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2F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2F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CE0">
        <w:rPr>
          <w:rFonts w:ascii="Times New Roman" w:hAnsi="Times New Roman" w:cs="Times New Roman"/>
          <w:sz w:val="24"/>
          <w:szCs w:val="24"/>
        </w:rPr>
        <w:t xml:space="preserve">                             И.В. Ряб</w:t>
      </w:r>
      <w:r w:rsidR="0079672A" w:rsidRPr="000B2F61">
        <w:rPr>
          <w:rFonts w:ascii="Times New Roman" w:hAnsi="Times New Roman" w:cs="Times New Roman"/>
          <w:sz w:val="24"/>
          <w:szCs w:val="24"/>
        </w:rPr>
        <w:t>ова</w:t>
      </w:r>
      <w:r w:rsidRPr="000B2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5965" w:rsidRPr="000B2F61" w:rsidRDefault="00335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3BDA" w:rsidRDefault="00EF3B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FAC" w:rsidRDefault="00543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FAC" w:rsidRPr="000B2F61" w:rsidRDefault="00543F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12AC" w:rsidRPr="000B2F61" w:rsidRDefault="00A612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12AC" w:rsidRPr="000B2F61" w:rsidRDefault="00A612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3E67" w:rsidRPr="000B2F61" w:rsidRDefault="002B3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3E67" w:rsidRPr="000B2F61" w:rsidRDefault="003B110D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п</w:t>
      </w:r>
      <w:r w:rsidR="002B3E67" w:rsidRPr="000B2F6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61C22" w:rsidRPr="000B2F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61C22" w:rsidRPr="000B2F61" w:rsidRDefault="00461C22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612AC" w:rsidRPr="000B2F61" w:rsidRDefault="00461C22" w:rsidP="00A61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«</w:t>
      </w:r>
      <w:r w:rsidR="00071D7F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</w:p>
    <w:p w:rsidR="00071D7F" w:rsidRPr="000B2F61" w:rsidRDefault="00AF1CE0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1CE0">
        <w:rPr>
          <w:rFonts w:ascii="Times New Roman" w:hAnsi="Times New Roman" w:cs="Times New Roman"/>
          <w:sz w:val="24"/>
          <w:szCs w:val="24"/>
        </w:rPr>
        <w:t xml:space="preserve">Каралатский 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79672A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</w:p>
    <w:p w:rsidR="00461C22" w:rsidRPr="000B2F61" w:rsidRDefault="00071D7F" w:rsidP="00AF1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461C22" w:rsidRPr="000B2F61">
        <w:rPr>
          <w:rFonts w:ascii="Times New Roman" w:hAnsi="Times New Roman" w:cs="Times New Roman"/>
          <w:sz w:val="24"/>
          <w:szCs w:val="24"/>
        </w:rPr>
        <w:t>»</w:t>
      </w:r>
    </w:p>
    <w:p w:rsidR="00461C22" w:rsidRPr="000B2F61" w:rsidRDefault="003B110D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о</w:t>
      </w:r>
      <w:r w:rsidR="00461C22" w:rsidRPr="000B2F61">
        <w:rPr>
          <w:rFonts w:ascii="Times New Roman" w:hAnsi="Times New Roman" w:cs="Times New Roman"/>
          <w:sz w:val="24"/>
          <w:szCs w:val="24"/>
        </w:rPr>
        <w:t>т</w:t>
      </w:r>
      <w:r w:rsidR="00EF038C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E95E52">
        <w:rPr>
          <w:rFonts w:ascii="Times New Roman" w:hAnsi="Times New Roman" w:cs="Times New Roman"/>
          <w:sz w:val="24"/>
          <w:szCs w:val="24"/>
        </w:rPr>
        <w:t>14.03</w:t>
      </w:r>
      <w:r w:rsidR="005B45B9" w:rsidRPr="000B2F61">
        <w:rPr>
          <w:rFonts w:ascii="Times New Roman" w:hAnsi="Times New Roman" w:cs="Times New Roman"/>
          <w:sz w:val="24"/>
          <w:szCs w:val="24"/>
        </w:rPr>
        <w:t xml:space="preserve">.2023 </w:t>
      </w:r>
      <w:r w:rsidR="00EF038C" w:rsidRPr="000B2F61">
        <w:rPr>
          <w:rFonts w:ascii="Times New Roman" w:hAnsi="Times New Roman" w:cs="Times New Roman"/>
          <w:sz w:val="24"/>
          <w:szCs w:val="24"/>
        </w:rPr>
        <w:t>г.</w:t>
      </w:r>
      <w:r w:rsidR="00461C22" w:rsidRPr="000B2F61">
        <w:rPr>
          <w:rFonts w:ascii="Times New Roman" w:hAnsi="Times New Roman" w:cs="Times New Roman"/>
          <w:sz w:val="24"/>
          <w:szCs w:val="24"/>
        </w:rPr>
        <w:t>№</w:t>
      </w:r>
      <w:r w:rsidR="00AF1CE0">
        <w:rPr>
          <w:rFonts w:ascii="Times New Roman" w:hAnsi="Times New Roman" w:cs="Times New Roman"/>
          <w:sz w:val="24"/>
          <w:szCs w:val="24"/>
        </w:rPr>
        <w:t>10а</w:t>
      </w:r>
    </w:p>
    <w:p w:rsidR="002B3E67" w:rsidRPr="000B2F61" w:rsidRDefault="002B3E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3E67" w:rsidRPr="000B2F61" w:rsidRDefault="002B3E67" w:rsidP="003B1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B2F61">
        <w:rPr>
          <w:rFonts w:ascii="Times New Roman" w:hAnsi="Times New Roman" w:cs="Times New Roman"/>
          <w:sz w:val="24"/>
          <w:szCs w:val="24"/>
        </w:rPr>
        <w:t>ПОРЯДОК</w:t>
      </w:r>
    </w:p>
    <w:p w:rsidR="002B3E67" w:rsidRPr="000B2F61" w:rsidRDefault="002B3E67" w:rsidP="003B1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ИСПОЛЬЗОВАНИЯ (ПОРЯДОК ПРИНЯТИЯ РЕШЕНИЙ ОБ ИСПОЛЬЗОВАНИИ,</w:t>
      </w:r>
      <w:r w:rsidR="003B110D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Pr="000B2F61">
        <w:rPr>
          <w:rFonts w:ascii="Times New Roman" w:hAnsi="Times New Roman" w:cs="Times New Roman"/>
          <w:sz w:val="24"/>
          <w:szCs w:val="24"/>
        </w:rPr>
        <w:t>О ПЕРЕРАСПРЕДЕЛЕНИИ) СРЕДСТВ, ЗАРЕЗЕРВИРОВАННЫХ В СОСТАВЕ</w:t>
      </w:r>
      <w:r w:rsidR="00461C22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Pr="000B2F61">
        <w:rPr>
          <w:rFonts w:ascii="Times New Roman" w:hAnsi="Times New Roman" w:cs="Times New Roman"/>
          <w:sz w:val="24"/>
          <w:szCs w:val="24"/>
        </w:rPr>
        <w:t>УТВЕРЖДЕННЫХ БЮДЖЕТНЫХ АССИГНОВАНИЙ БЮДЖЕТА</w:t>
      </w:r>
    </w:p>
    <w:p w:rsidR="002B3E67" w:rsidRPr="000B2F61" w:rsidRDefault="00461C22" w:rsidP="003B1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1">
        <w:rPr>
          <w:rFonts w:ascii="Times New Roman" w:hAnsi="Times New Roman" w:cs="Times New Roman"/>
          <w:b/>
          <w:sz w:val="24"/>
          <w:szCs w:val="24"/>
        </w:rPr>
        <w:t>МУНИЦИПАЛЬНОГО ОБРАЗОВАНИЯ  «</w:t>
      </w:r>
      <w:r w:rsidR="00071D7F" w:rsidRPr="000B2F6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AF1CE0">
        <w:rPr>
          <w:rFonts w:ascii="Times New Roman" w:hAnsi="Times New Roman" w:cs="Times New Roman"/>
          <w:b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b/>
          <w:sz w:val="24"/>
          <w:szCs w:val="24"/>
        </w:rPr>
        <w:t xml:space="preserve"> СЕЛЬСОВЕТ КАМЫЗЯКСКОГО </w:t>
      </w:r>
      <w:r w:rsidR="00071D7F" w:rsidRPr="000B2F61">
        <w:rPr>
          <w:rFonts w:ascii="Times New Roman" w:hAnsi="Times New Roman" w:cs="Times New Roman"/>
          <w:b/>
          <w:sz w:val="24"/>
          <w:szCs w:val="24"/>
        </w:rPr>
        <w:t>МУНИЦИПАЛЬНОГО РАЙОНА АСТРАХАНСКОЙ ОБЛАСТИ</w:t>
      </w:r>
      <w:r w:rsidRPr="000B2F61">
        <w:rPr>
          <w:rFonts w:ascii="Times New Roman" w:hAnsi="Times New Roman" w:cs="Times New Roman"/>
          <w:b/>
          <w:sz w:val="24"/>
          <w:szCs w:val="24"/>
        </w:rPr>
        <w:t>»</w:t>
      </w:r>
    </w:p>
    <w:p w:rsidR="00461C22" w:rsidRPr="000B2F61" w:rsidRDefault="00461C2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 xml:space="preserve">Настоящий 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</w:t>
      </w:r>
      <w:r w:rsidR="00DB3BD8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9672A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 </w:t>
      </w:r>
      <w:hyperlink r:id="rId6" w:history="1">
        <w:r w:rsidRPr="000B2F61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217</w:t>
        </w:r>
      </w:hyperlink>
      <w:r w:rsidRPr="000B2F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процедуру использования, в том числе порядок принятия решений об использовании и перераспределении средств, зарезервированных в</w:t>
      </w:r>
      <w:proofErr w:type="gramEnd"/>
      <w:r w:rsidRPr="000B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 xml:space="preserve">составе утвержденных бюджетных ассигнований бюджета </w:t>
      </w:r>
      <w:r w:rsidR="00DB3BD8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(далее - зарезервированные средства), за исключением средств резервного фонда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9672A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071D7F" w:rsidRPr="000B2F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>»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2. Объем и направление использования зарезервированных средств определяются </w:t>
      </w:r>
      <w:r w:rsidR="00DB3BD8" w:rsidRPr="000B2F61">
        <w:rPr>
          <w:rFonts w:ascii="Times New Roman" w:hAnsi="Times New Roman" w:cs="Times New Roman"/>
          <w:sz w:val="24"/>
          <w:szCs w:val="24"/>
        </w:rPr>
        <w:t>Решением Совета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о бюджете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9672A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>»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</w:p>
    <w:p w:rsidR="00071D7F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3. Решение об использовании (перераспределении) зарезервированных сре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2F61">
        <w:rPr>
          <w:rFonts w:ascii="Times New Roman" w:hAnsi="Times New Roman" w:cs="Times New Roman"/>
          <w:sz w:val="24"/>
          <w:szCs w:val="24"/>
        </w:rPr>
        <w:t xml:space="preserve">инимается </w:t>
      </w:r>
      <w:r w:rsidR="00DB3BD8" w:rsidRPr="000B2F6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DB3BD8" w:rsidRPr="000B2F61">
        <w:rPr>
          <w:rFonts w:ascii="Times New Roman" w:hAnsi="Times New Roman" w:cs="Times New Roman"/>
          <w:sz w:val="24"/>
          <w:szCs w:val="24"/>
        </w:rPr>
        <w:t>распоряжения администрации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F1CE0">
        <w:rPr>
          <w:rFonts w:ascii="Times New Roman" w:hAnsi="Times New Roman" w:cs="Times New Roman"/>
          <w:sz w:val="24"/>
          <w:szCs w:val="24"/>
        </w:rPr>
        <w:t xml:space="preserve"> Каралатский сельсовет </w:t>
      </w:r>
      <w:proofErr w:type="spellStart"/>
      <w:r w:rsidR="00AF1CE0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>».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4. В целях использования (перераспределения) зарезервированных средств заинтересованные </w:t>
      </w:r>
      <w:r w:rsidR="00DB3BD8" w:rsidRPr="000B2F61">
        <w:rPr>
          <w:rFonts w:ascii="Times New Roman" w:hAnsi="Times New Roman" w:cs="Times New Roman"/>
          <w:sz w:val="24"/>
          <w:szCs w:val="24"/>
        </w:rPr>
        <w:t>главные распорядители бюджетных сре</w:t>
      </w:r>
      <w:proofErr w:type="gramStart"/>
      <w:r w:rsidR="00DB3BD8" w:rsidRPr="000B2F61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0B2F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B2F61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D2335" w:rsidRPr="000B2F61">
        <w:rPr>
          <w:rFonts w:ascii="Times New Roman" w:hAnsi="Times New Roman" w:cs="Times New Roman"/>
          <w:sz w:val="24"/>
          <w:szCs w:val="24"/>
        </w:rPr>
        <w:t>администрацию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9672A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обращение об использовании (перераспределении) зарезервированных средств в произвольной письменной форме, содержащее финансово-экономическое обоснование потребности в использовании (перераспределении) зарезервированных средств (далее - обращение).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5.</w:t>
      </w:r>
      <w:r w:rsidR="009D2335" w:rsidRPr="000B2F61">
        <w:rPr>
          <w:rFonts w:ascii="Times New Roman" w:hAnsi="Times New Roman" w:cs="Times New Roman"/>
          <w:sz w:val="24"/>
          <w:szCs w:val="24"/>
        </w:rPr>
        <w:t>Администрация</w:t>
      </w:r>
      <w:r w:rsidRPr="000B2F61">
        <w:rPr>
          <w:rFonts w:ascii="Times New Roman" w:hAnsi="Times New Roman" w:cs="Times New Roman"/>
          <w:sz w:val="24"/>
          <w:szCs w:val="24"/>
        </w:rPr>
        <w:t>: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- регистрирует обращение в течение 3 рабочих дней со дня его поступления;</w:t>
      </w:r>
    </w:p>
    <w:p w:rsidR="002B3E67" w:rsidRPr="000B2F61" w:rsidRDefault="002B3E67" w:rsidP="00EF3BDA">
      <w:pPr>
        <w:ind w:firstLine="540"/>
        <w:jc w:val="both"/>
      </w:pPr>
      <w:proofErr w:type="gramStart"/>
      <w:r w:rsidRPr="000B2F61">
        <w:t xml:space="preserve">- ежемесячно, не позднее 5-го числа, направляет зарегистрированные обращения на рассмотрение рабочей группы </w:t>
      </w:r>
      <w:r w:rsidR="00EF3BDA" w:rsidRPr="000B2F61">
        <w:t>по разработке проекта бюджета муниципального образования "</w:t>
      </w:r>
      <w:r w:rsidR="00071D7F" w:rsidRPr="000B2F61">
        <w:t>Сельское поселение</w:t>
      </w:r>
      <w:r w:rsidR="0079672A" w:rsidRPr="000B2F61">
        <w:t xml:space="preserve"> </w:t>
      </w:r>
      <w:r w:rsidR="00AF1CE0">
        <w:t>Каралатский</w:t>
      </w:r>
      <w:r w:rsidR="0079672A" w:rsidRPr="000B2F61">
        <w:t xml:space="preserve"> сельсовет Камызякского</w:t>
      </w:r>
      <w:r w:rsidR="00071D7F" w:rsidRPr="000B2F61">
        <w:t xml:space="preserve"> муниципального района Астраханской области</w:t>
      </w:r>
      <w:r w:rsidR="00EF3BDA" w:rsidRPr="000B2F61">
        <w:t>"</w:t>
      </w:r>
      <w:r w:rsidR="00B820BC" w:rsidRPr="000B2F61">
        <w:t>, состав которой ежегодно утверждается</w:t>
      </w:r>
      <w:r w:rsidR="00EF3BDA" w:rsidRPr="000B2F61">
        <w:t xml:space="preserve"> </w:t>
      </w:r>
      <w:r w:rsidR="00B820BC" w:rsidRPr="000B2F61">
        <w:t>Распоряжением администрации муниципального образования «</w:t>
      </w:r>
      <w:r w:rsidR="00071D7F" w:rsidRPr="000B2F61">
        <w:t xml:space="preserve">Сельское поселение </w:t>
      </w:r>
      <w:r w:rsidR="00AF1CE0">
        <w:t>Каралатский</w:t>
      </w:r>
      <w:r w:rsidR="0079672A" w:rsidRPr="000B2F61">
        <w:t xml:space="preserve"> сельсовет </w:t>
      </w:r>
      <w:proofErr w:type="spellStart"/>
      <w:r w:rsidR="0079672A" w:rsidRPr="000B2F61">
        <w:lastRenderedPageBreak/>
        <w:t>Камызякского</w:t>
      </w:r>
      <w:proofErr w:type="spellEnd"/>
      <w:r w:rsidR="0079672A" w:rsidRPr="000B2F61">
        <w:t xml:space="preserve"> </w:t>
      </w:r>
      <w:r w:rsidR="00071D7F" w:rsidRPr="000B2F61">
        <w:t>муниципального района Астраханской области</w:t>
      </w:r>
      <w:r w:rsidR="00B820BC" w:rsidRPr="000B2F61">
        <w:t xml:space="preserve">» при </w:t>
      </w:r>
      <w:r w:rsidR="00EF3BDA" w:rsidRPr="000B2F61">
        <w:t xml:space="preserve">утверждении графика разработки проекта бюджета района на </w:t>
      </w:r>
      <w:r w:rsidR="00B820BC" w:rsidRPr="000B2F61">
        <w:t xml:space="preserve">очередной финансовый год </w:t>
      </w:r>
      <w:r w:rsidR="00EF3BDA" w:rsidRPr="000B2F61">
        <w:t xml:space="preserve"> и плановый период </w:t>
      </w:r>
      <w:r w:rsidRPr="000B2F61">
        <w:t xml:space="preserve"> (далее - рабочая</w:t>
      </w:r>
      <w:proofErr w:type="gramEnd"/>
      <w:r w:rsidRPr="000B2F61">
        <w:t xml:space="preserve"> группа).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6. Рабочая группа рассматривает поступившие обращения не позднее 30 рабочих дней со дня их поступления и принимает решение о возможности (невозможности) принятия решения об использовании (перераспределении) зарезервированных средств.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7. Решение о невозможности использования (перераспределения) зарезервированных средств принимается рабочей группой в случае: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- несоответствия направления, указанного в обращении, направлению использования зарезервированных средств, определенному </w:t>
      </w:r>
      <w:r w:rsidR="00EF3BDA" w:rsidRPr="000B2F61">
        <w:rPr>
          <w:rFonts w:ascii="Times New Roman" w:hAnsi="Times New Roman" w:cs="Times New Roman"/>
          <w:sz w:val="24"/>
          <w:szCs w:val="24"/>
        </w:rPr>
        <w:t>Решением Совета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9672A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EF3BDA" w:rsidRPr="000B2F61">
        <w:rPr>
          <w:rFonts w:ascii="Times New Roman" w:hAnsi="Times New Roman" w:cs="Times New Roman"/>
          <w:sz w:val="24"/>
          <w:szCs w:val="24"/>
        </w:rPr>
        <w:t>»;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- полного использования зарезервированных средств.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8. Решение рабочей группы о возможности (невозможности) использования (перераспределения) зарезервированных средств оформляется протоколом заседания рабочей группы.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9. </w:t>
      </w:r>
      <w:r w:rsidR="00617367" w:rsidRPr="000B2F61">
        <w:rPr>
          <w:rFonts w:ascii="Times New Roman" w:hAnsi="Times New Roman" w:cs="Times New Roman"/>
          <w:sz w:val="24"/>
          <w:szCs w:val="24"/>
        </w:rPr>
        <w:t>Рабочая группа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в </w:t>
      </w:r>
      <w:r w:rsidRPr="000B2F61">
        <w:rPr>
          <w:rFonts w:ascii="Times New Roman" w:hAnsi="Times New Roman" w:cs="Times New Roman"/>
          <w:sz w:val="24"/>
          <w:szCs w:val="24"/>
        </w:rPr>
        <w:t xml:space="preserve"> течение 15 рабочих дней со дня подписания протокола заседания рабочей группы: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- направляет копию протокола заседания рабочей группы заинтересованному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 w:rsidRPr="000B2F61">
        <w:rPr>
          <w:rFonts w:ascii="Times New Roman" w:hAnsi="Times New Roman" w:cs="Times New Roman"/>
          <w:sz w:val="24"/>
          <w:szCs w:val="24"/>
        </w:rPr>
        <w:t>, представившему обращение;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- разрабатывает в установленном порядке проект 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071D7F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AF1CE0">
        <w:rPr>
          <w:rFonts w:ascii="Times New Roman" w:hAnsi="Times New Roman" w:cs="Times New Roman"/>
          <w:sz w:val="24"/>
          <w:szCs w:val="24"/>
        </w:rPr>
        <w:t>Каралатский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96E95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Pr="000B2F61">
        <w:rPr>
          <w:rFonts w:ascii="Times New Roman" w:hAnsi="Times New Roman" w:cs="Times New Roman"/>
          <w:sz w:val="24"/>
          <w:szCs w:val="24"/>
        </w:rPr>
        <w:t xml:space="preserve"> и вносит его на рассмотрение в случае принятия рабочей группой решения о возможности принятия решения об использовании (перераспределении) зарезервированных средств.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принятия 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C276D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517A8A">
        <w:rPr>
          <w:rFonts w:ascii="Times New Roman" w:hAnsi="Times New Roman" w:cs="Times New Roman"/>
          <w:sz w:val="24"/>
          <w:szCs w:val="24"/>
        </w:rPr>
        <w:t>Каралатский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сельсовет Камызякского</w:t>
      </w:r>
      <w:r w:rsidR="005C276D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</w:t>
      </w:r>
      <w:r w:rsidRPr="000B2F61">
        <w:rPr>
          <w:rFonts w:ascii="Times New Roman" w:hAnsi="Times New Roman" w:cs="Times New Roman"/>
          <w:sz w:val="24"/>
          <w:szCs w:val="24"/>
        </w:rPr>
        <w:t xml:space="preserve">вносит изменения в сводную бюджетную роспись бюджета </w:t>
      </w:r>
      <w:r w:rsidR="00EF3BDA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517A8A">
        <w:rPr>
          <w:rFonts w:ascii="Times New Roman" w:hAnsi="Times New Roman" w:cs="Times New Roman"/>
          <w:sz w:val="24"/>
          <w:szCs w:val="24"/>
        </w:rPr>
        <w:t>Каралатский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в соответствии с порядком составления и ведения сводной бюджетной росписи бюджета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517A8A">
        <w:rPr>
          <w:rFonts w:ascii="Times New Roman" w:hAnsi="Times New Roman" w:cs="Times New Roman"/>
          <w:sz w:val="24"/>
          <w:szCs w:val="24"/>
        </w:rPr>
        <w:t>Каралатский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96E95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proofErr w:type="gramEnd"/>
      <w:r w:rsidR="00EF3BDA" w:rsidRPr="000B2F61">
        <w:rPr>
          <w:rFonts w:ascii="Times New Roman" w:hAnsi="Times New Roman" w:cs="Times New Roman"/>
          <w:sz w:val="24"/>
          <w:szCs w:val="24"/>
        </w:rPr>
        <w:t>»</w:t>
      </w:r>
      <w:r w:rsidR="00114F41" w:rsidRPr="000B2F61">
        <w:rPr>
          <w:rFonts w:ascii="Times New Roman" w:hAnsi="Times New Roman" w:cs="Times New Roman"/>
          <w:sz w:val="24"/>
          <w:szCs w:val="24"/>
        </w:rPr>
        <w:t>, утвержденным</w:t>
      </w:r>
      <w:r w:rsidR="009D2335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114F41" w:rsidRPr="000B2F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</w:p>
    <w:p w:rsidR="002B3E67" w:rsidRPr="000B2F61" w:rsidRDefault="002B3E67" w:rsidP="00071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11. Использование зарезервированных средств осуществляется в соответствии с их целевой направленностью, указанной в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распоряжении администрации </w:t>
      </w:r>
      <w:r w:rsidR="00071D7F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517A8A">
        <w:rPr>
          <w:rFonts w:ascii="Times New Roman" w:hAnsi="Times New Roman" w:cs="Times New Roman"/>
          <w:sz w:val="24"/>
          <w:szCs w:val="24"/>
        </w:rPr>
        <w:t>Каралатский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96E95" w:rsidRPr="000B2F6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114F41" w:rsidRPr="000B2F61">
        <w:rPr>
          <w:rFonts w:ascii="Times New Roman" w:hAnsi="Times New Roman" w:cs="Times New Roman"/>
          <w:sz w:val="24"/>
          <w:szCs w:val="24"/>
        </w:rPr>
        <w:t>.</w:t>
      </w:r>
    </w:p>
    <w:p w:rsidR="00A8654D" w:rsidRPr="000B2F61" w:rsidRDefault="00A8654D" w:rsidP="00EF3BDA"/>
    <w:sectPr w:rsidR="00A8654D" w:rsidRPr="000B2F61" w:rsidSect="003B1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9F9"/>
    <w:multiLevelType w:val="hybridMultilevel"/>
    <w:tmpl w:val="5C629A1E"/>
    <w:lvl w:ilvl="0" w:tplc="F564B64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5645A88"/>
    <w:multiLevelType w:val="hybridMultilevel"/>
    <w:tmpl w:val="DD20D4C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67"/>
    <w:rsid w:val="00071D7F"/>
    <w:rsid w:val="0008465D"/>
    <w:rsid w:val="000862ED"/>
    <w:rsid w:val="000B2F61"/>
    <w:rsid w:val="001029B4"/>
    <w:rsid w:val="00114F41"/>
    <w:rsid w:val="00122B00"/>
    <w:rsid w:val="001515E2"/>
    <w:rsid w:val="00170888"/>
    <w:rsid w:val="00192BC1"/>
    <w:rsid w:val="0029374A"/>
    <w:rsid w:val="002B3E67"/>
    <w:rsid w:val="002C5886"/>
    <w:rsid w:val="00301E58"/>
    <w:rsid w:val="00335965"/>
    <w:rsid w:val="003B110D"/>
    <w:rsid w:val="003C4E46"/>
    <w:rsid w:val="003F1DA2"/>
    <w:rsid w:val="003F51A3"/>
    <w:rsid w:val="00461C22"/>
    <w:rsid w:val="004B4F81"/>
    <w:rsid w:val="004B6E5B"/>
    <w:rsid w:val="00517A8A"/>
    <w:rsid w:val="0053780A"/>
    <w:rsid w:val="00543FAC"/>
    <w:rsid w:val="005B45B9"/>
    <w:rsid w:val="005C276D"/>
    <w:rsid w:val="006056A4"/>
    <w:rsid w:val="00617367"/>
    <w:rsid w:val="006435D5"/>
    <w:rsid w:val="0071119B"/>
    <w:rsid w:val="007353CB"/>
    <w:rsid w:val="0079672A"/>
    <w:rsid w:val="00841488"/>
    <w:rsid w:val="00896E67"/>
    <w:rsid w:val="00974150"/>
    <w:rsid w:val="0098752E"/>
    <w:rsid w:val="009D2335"/>
    <w:rsid w:val="009F66EC"/>
    <w:rsid w:val="00A612AC"/>
    <w:rsid w:val="00A8654D"/>
    <w:rsid w:val="00AF1CE0"/>
    <w:rsid w:val="00B2586C"/>
    <w:rsid w:val="00B820BC"/>
    <w:rsid w:val="00B96E95"/>
    <w:rsid w:val="00C01884"/>
    <w:rsid w:val="00C57251"/>
    <w:rsid w:val="00C8772F"/>
    <w:rsid w:val="00C946F3"/>
    <w:rsid w:val="00CB6E77"/>
    <w:rsid w:val="00D32046"/>
    <w:rsid w:val="00DB3BD8"/>
    <w:rsid w:val="00E139A9"/>
    <w:rsid w:val="00E33388"/>
    <w:rsid w:val="00E54DC7"/>
    <w:rsid w:val="00E95E52"/>
    <w:rsid w:val="00EB4B06"/>
    <w:rsid w:val="00EF038C"/>
    <w:rsid w:val="00EF3BDA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E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F3BD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AF1CE0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AF1CE0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AF1CE0"/>
    <w:pPr>
      <w:widowControl w:val="0"/>
      <w:spacing w:line="288" w:lineRule="auto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F1CE0"/>
    <w:pPr>
      <w:widowControl w:val="0"/>
      <w:spacing w:after="150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E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F3BD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0B1C8ADAC653FBEA55D1E9049ED91A4335CCFB6B136D12C5B445229E3A66436349F746173D0F9FD6AB6C15DD588676F4647B86361p9a8J" TargetMode="External"/><Relationship Id="rId5" Type="http://schemas.openxmlformats.org/officeDocument/2006/relationships/hyperlink" Target="consultantplus://offline/ref=57E0B1C8ADAC653FBEA55D1E9049ED91A4335CCFB6B136D12C5B445229E3A66436349F746173D0F9FD6AB6C15DD588676F4647B86361p9a8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4</cp:revision>
  <cp:lastPrinted>2023-03-02T09:54:00Z</cp:lastPrinted>
  <dcterms:created xsi:type="dcterms:W3CDTF">2023-03-24T08:22:00Z</dcterms:created>
  <dcterms:modified xsi:type="dcterms:W3CDTF">2023-05-23T10:52:00Z</dcterms:modified>
</cp:coreProperties>
</file>