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1C" w:rsidRPr="004A601C" w:rsidRDefault="00C30A1C" w:rsidP="00C30A1C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601C" w:rsidRPr="004A601C" w:rsidRDefault="004A601C" w:rsidP="004A601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01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4A601C" w:rsidRPr="004A601C" w:rsidRDefault="004A601C" w:rsidP="004A601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01C">
        <w:rPr>
          <w:rFonts w:ascii="Times New Roman" w:hAnsi="Times New Roman"/>
          <w:b/>
          <w:sz w:val="28"/>
          <w:szCs w:val="28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4A601C" w:rsidRPr="004A601C" w:rsidRDefault="004A601C" w:rsidP="004A601C">
      <w:pPr>
        <w:pStyle w:val="1"/>
        <w:jc w:val="center"/>
        <w:rPr>
          <w:sz w:val="28"/>
          <w:szCs w:val="28"/>
        </w:rPr>
      </w:pPr>
      <w:r w:rsidRPr="004A601C">
        <w:rPr>
          <w:sz w:val="28"/>
          <w:szCs w:val="28"/>
        </w:rPr>
        <w:t>РЕШЕНИЕ</w:t>
      </w:r>
    </w:p>
    <w:p w:rsidR="00C30A1C" w:rsidRPr="004A601C" w:rsidRDefault="00C30A1C" w:rsidP="004A601C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13.04.2023</w:t>
      </w:r>
      <w:r w:rsidRPr="00A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1/4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   утверждении    Правил    содержания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животных и птиц</w:t>
      </w:r>
    </w:p>
    <w:p w:rsidR="00C30A1C" w:rsidRPr="00F056BD" w:rsidRDefault="00C30A1C" w:rsidP="00C30A1C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</w:t>
      </w:r>
      <w:r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C30A1C" w:rsidRPr="00F056BD" w:rsidRDefault="00C30A1C" w:rsidP="00C30A1C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       муниципального района Астраханской области»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Законом Астраханской области от 22.06.2016 № 41/2016-ОЗ «Об административных правонарушениях» и на основании Устава муниципального образования </w:t>
      </w: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МО </w:t>
      </w: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0A1C" w:rsidRPr="00F056BD" w:rsidRDefault="00C30A1C" w:rsidP="00C30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Утвердить Правила содержания сельскохозяйственных животных и птиц на территории  муниципального образования  </w:t>
      </w: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редакции.</w:t>
      </w:r>
    </w:p>
    <w:p w:rsidR="00C30A1C" w:rsidRPr="00C30A1C" w:rsidRDefault="00C30A1C" w:rsidP="00C30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Правила содержания сельскохозяйственных животных и птиц на территории </w:t>
      </w:r>
      <w:r w:rsidR="00F056BD" w:rsidRPr="00F056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Совета муниципального образования </w:t>
      </w: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</w:t>
      </w:r>
      <w:r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12.11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 </w:t>
      </w:r>
      <w:r w:rsidRPr="00C30A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№ 129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признать утратившим силу.</w:t>
      </w:r>
    </w:p>
    <w:p w:rsidR="00C30A1C" w:rsidRPr="00C30A1C" w:rsidRDefault="00C30A1C" w:rsidP="00C30A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на официальном сайте </w:t>
      </w:r>
      <w:r w:rsidR="00F056BD" w:rsidRPr="00F056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lastRenderedPageBreak/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информационной телекоммуникационной сети Интернет.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Настоящее Решение вступает в силу с момента обнародования.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B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BD">
        <w:rPr>
          <w:rFonts w:ascii="Times New Roman" w:hAnsi="Times New Roman" w:cs="Times New Roman"/>
          <w:sz w:val="28"/>
          <w:szCs w:val="28"/>
        </w:rPr>
        <w:t xml:space="preserve">района Астраханской области»                                   </w:t>
      </w:r>
      <w:r w:rsidRPr="00F056B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056BD">
        <w:rPr>
          <w:rFonts w:ascii="Times New Roman" w:hAnsi="Times New Roman" w:cs="Times New Roman"/>
          <w:sz w:val="28"/>
          <w:szCs w:val="28"/>
        </w:rPr>
        <w:tab/>
        <w:t>И.В.Рябова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F056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2324A" w:rsidRPr="00F056BD" w:rsidRDefault="0092324A" w:rsidP="00923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BD">
        <w:rPr>
          <w:rFonts w:ascii="Times New Roman" w:hAnsi="Times New Roman" w:cs="Times New Roman"/>
          <w:sz w:val="28"/>
          <w:szCs w:val="28"/>
        </w:rPr>
        <w:t xml:space="preserve">района Астраханской области»                                               </w:t>
      </w:r>
      <w:r w:rsidRPr="00F056BD">
        <w:rPr>
          <w:rFonts w:ascii="Times New Roman" w:hAnsi="Times New Roman" w:cs="Times New Roman"/>
          <w:sz w:val="28"/>
          <w:szCs w:val="28"/>
        </w:rPr>
        <w:tab/>
        <w:t xml:space="preserve">      И.В.Рябова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F056BD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F056BD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A" w:rsidRPr="00C30A1C" w:rsidRDefault="0092324A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92324A" w:rsidRPr="00F056BD" w:rsidRDefault="00C30A1C" w:rsidP="00C30A1C">
      <w:pPr>
        <w:shd w:val="clear" w:color="auto" w:fill="FFFFFF"/>
        <w:spacing w:after="0" w:line="240" w:lineRule="auto"/>
        <w:ind w:firstLine="1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содержания  сельскохозяйственных животных и птиц на  территории муниципального  образования </w:t>
      </w:r>
      <w:r w:rsidR="0092324A" w:rsidRPr="00F056BD">
        <w:rPr>
          <w:rFonts w:ascii="Times New Roman" w:hAnsi="Times New Roman" w:cs="Times New Roman"/>
          <w:b/>
          <w:sz w:val="28"/>
          <w:szCs w:val="28"/>
        </w:rPr>
        <w:t xml:space="preserve">«Сельское поселение </w:t>
      </w:r>
      <w:proofErr w:type="spellStart"/>
      <w:r w:rsidR="0092324A" w:rsidRPr="00F056BD">
        <w:rPr>
          <w:rFonts w:ascii="Times New Roman" w:hAnsi="Times New Roman" w:cs="Times New Roman"/>
          <w:b/>
          <w:sz w:val="28"/>
          <w:szCs w:val="28"/>
        </w:rPr>
        <w:t>Каралатский</w:t>
      </w:r>
      <w:proofErr w:type="spellEnd"/>
      <w:r w:rsidR="0092324A" w:rsidRPr="00F056B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92324A" w:rsidRPr="00F056BD">
        <w:rPr>
          <w:rFonts w:ascii="Times New Roman" w:hAnsi="Times New Roman" w:cs="Times New Roman"/>
          <w:b/>
          <w:sz w:val="28"/>
          <w:szCs w:val="28"/>
        </w:rPr>
        <w:t>Камызякского</w:t>
      </w:r>
      <w:proofErr w:type="spellEnd"/>
      <w:r w:rsidR="0092324A" w:rsidRPr="00F056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Астраханской области»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   содержания сельскохозяйственных животных и птиц на территории муниципального образования </w:t>
      </w:r>
      <w:r w:rsidR="0092324A"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92324A"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92324A"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2324A"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92324A"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="0092324A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 по содержанию животных) разработаны на основании Федеральных законов от 06.10.2003 №131-ФЗ «Об общих принципах организации местного самоуправления в Российской Федерации», от 30.03.99 № 52-ФЗ «О санитарно-эпидемиологическом благополучии населения», от 07.07.2003 №112-ФЗ «О личном подсобном хозяйстве», Закона Российской Федерации от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14.05.93 №4979-1 «О ветеринарии», закона Астраханской области от 22.06.2016 №41/2016-ОЗ «Об административных правонарушениях», Ветеринарных правил сбора, утилизации и уничтожения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 отходов, утвержденных Главным государственным ветеринарным инспектором Российской Федерации 04.12.1995 №13-7-2/469 и распространяются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владельцев непродуктивных животных (собак и кошек).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по содержанию животных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и птицы, обеспечения безопасности людей от неблагоприятного физического, санитарного и психологического воздействия от заразных,  в том числе общих болезней для людей и продуктивных животных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Правила по содержанию животных  разработаны на основании действующего законодательства  Российской Федерации и в соответствии с Законом Астраханской области от 22.06.2016 № 41/2016-ОЗ «Об административных правонарушениях».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по содержанию животных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настоящих Правила по содержанию животных используются следующие понятия:    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сельскохозяйственные животные (далее по тексту – животные) - включают в себя крупный рогатый скот (коровы, буйволы, быки, телята),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свиней, овец, коз, лошадей, кроликов, домашнюю птицу и др. животные сельскохозяйственного назначения.</w:t>
      </w:r>
      <w:proofErr w:type="gramEnd"/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                 </w:t>
      </w:r>
      <w:r w:rsidRPr="00C30A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безнадзорные животные - животные, находящиеся в общественном месте без </w:t>
      </w: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сопровождающего лица (за исключением оставленного владельцем на привязи);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                  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животных - физическое или юридическое лицо, которое пользуется, распоряжается и </w:t>
      </w: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совершает другие действия с сельскохозяйственными животными на праве собственности, аренды и </w:t>
      </w:r>
      <w:r w:rsidRPr="00C30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других прав;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                  прогон животных - передвижение животных от места их постоянного нахождения до места выпаса и назад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;.</w:t>
      </w:r>
      <w:proofErr w:type="gramEnd"/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                 </w:t>
      </w:r>
      <w:r w:rsidRPr="00C30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выпас животных - специально отведенное место для пастьбы животных, контролируемое </w:t>
      </w: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пребывание на пастбище животных;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                 потрава сельскохозяйственных угодий - порча, истребление посевов, трав;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                 </w:t>
      </w:r>
      <w:r w:rsidRPr="00C30A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повреждение сельскохозяйственных насаждений — причинение вреда кроне, стволу, ветвям 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древесно-кустарниковых растений, их корневой системе, повреждение наземной части и корневой </w:t>
      </w: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системы травянистых растений, не влекущее прекращение роста;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                 </w:t>
      </w:r>
      <w:r w:rsidRPr="00C30A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уничтожение сельскохозяйственных насаждений - приведение сельскохозяйственных 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в полную непригодность, при которой они навсегда утрачивают свою хозяйственно-</w:t>
      </w: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экономическую ценность и не могут быть использованы по своему назначению;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                  </w:t>
      </w:r>
      <w:r w:rsidRPr="00C30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пастбища - земельные угодья с травянистой растительностью, используемые для пастьбы </w:t>
      </w:r>
      <w:r w:rsidRPr="00C30A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животных;</w:t>
      </w:r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                </w:t>
      </w:r>
      <w:r w:rsidRPr="00C30A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сельскохозяйственные угодья - место, территория как объект сельскохозяйственного </w:t>
      </w: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использования (поле, лес, пруд, озеро, болото);</w:t>
      </w:r>
      <w:proofErr w:type="gramEnd"/>
    </w:p>
    <w:p w:rsidR="00C30A1C" w:rsidRPr="00C30A1C" w:rsidRDefault="00C30A1C" w:rsidP="00E55B2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                 отлов - мероприятие по задержанию безнадзорных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настоящих Правил по содержанию животных является упорядочение содержания домашних животных на территории муниципального образования   </w:t>
      </w:r>
      <w:r w:rsidR="00E55B2D"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проведения профилактических мероприятий по предупреждению особо опасных и других болезней животных,  создание условий, исключающих потраву посевов, зеленых насаждений улиц,  порчу, снижение количества и качества, находящегося в поле урожая сельскохозяйственных культур, причинение вреда здоровью людей и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ущерба имуществу физических и юридических лиц.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Содержание животных допускается при условии соблюдения санитарно-гигиенических норм, ветеринарных норм и настоящих Правил по содержанию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Владелец домашнего сельскохозяйственного животного имеет право: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 по содержанию животных, а так же по согласованию с ветеринарной службой района;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Получать справки или выписки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E55B2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книги по интересующим вопросам владельца личного подсобного хозяйства.            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Владелец  сельскохозяйственных животных обязан: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 Регистрировать и ставить на учет  животных  в  администрации </w:t>
      </w:r>
      <w:r w:rsidR="00F056BD" w:rsidRPr="00F056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B2D"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5B2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книге в соответствии с Правилами по содержанию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 допускать свободного выпаса и бродяжничества сельскохозяйственных домашних животных по территории муниципального  образования.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3.4. Гуманно обращаться с сельскохозяйственными домашними животными;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3.5. Обеспечить сельскохозяйственных домашних животных кормом и водой,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здоровья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   Соблюдать санитарные, гигиенические и ветеринарные правила содержания сельскохозяйственных домашних животных;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Представлять органам официального ветеринарного контроля сельскохозяйственных домашних животных для ежегодных обязательных ветеринарных мероприятий (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клинический осмотр, вакцинация, забор крови) для лабораторных исследований, незамедлительно извещать о случаях  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3.8.Выполнять предписания должностных лиц органов государственного санитарно-эпидемиологического и ветеринарного контроля;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 Не допускать загрязнения окружающей природной среды отходами животноводства, соблюдать правила утилизации биологических отходов.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3.10. Соблюдать правила прогона по населенному пункту и выпас сельскохозяйственных домашних животных;</w:t>
      </w:r>
    </w:p>
    <w:p w:rsidR="00C30A1C" w:rsidRPr="00C30A1C" w:rsidRDefault="00C30A1C" w:rsidP="00A14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Выполнять иные требования, установленные законодательством.</w:t>
      </w: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Регистрация сельскохозяйственных домашних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администрации </w:t>
      </w:r>
      <w:r w:rsidR="00F056BD" w:rsidRPr="00F056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B2D"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регистрация и перерегистрация сельскохозяйственных  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и перерегистрация сельскохозяйственных  животных производится в целях: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 учета сельскохозяйственных животных на территории</w:t>
      </w:r>
      <w:r w:rsidR="00F056B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BD" w:rsidRPr="00F056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5B2D"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б) решения проблемы безнадзорных сельскохозяйственных  животных;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 осуществления ветеринарного и санитарного надзора за  сельскохозяйственными  животными, проведению мероприятий по предупреждению болезней сельскохозяйственных  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Для организации учета и регистрации сельскохозяйственных животных используют мечение - обозначение сельскохозяйственного животного посредством нанесения номера, который позволяет идентифицировать соответствующее животное. Для мечения используют любой доступный метод: татуировка, выжигание номера на рогах, установка бирки,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таврение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(холодным или горячим способом).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следующий порядок клеймения сельскохозяйственных животных на территории </w:t>
      </w:r>
      <w:r w:rsidR="00F056BD" w:rsidRPr="00F056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B2D"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55B2D"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E55B2D"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населения – производить обязательное мечение крупного рогатого скота и мелкого рогатого скота  методом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лошадей методом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таврения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(холодным или горячим способом), (животное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биркуется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 месячного возраста);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сельхозпредприятий и крестьянско-фермерских хозяйств</w:t>
      </w:r>
      <w:r w:rsidR="00E55B2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производить маркировку согласно принятому внутрихозяйственному зоотехническому учету.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 регистрацию сельскохозяйственного животного плата не взимается.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регистрации владелец сельскохозяйственного  животного (кроме сельскохозяйственных предприятий) должен быть ознакомлен с настоящими Правилами по содержанию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 В случае передачи (продажи) и убоя сельскохозяйственного  животного владелец сельскохозяйственного  животного обязан уведомить гос</w:t>
      </w:r>
      <w:r w:rsidR="00A147B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ударственную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ветслужбу района и администрацию города о снятии с регистрации сельскохозяйственного  животного.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и условия содержания животных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целях предупреждения болезней владельцы должны создать и обеспечить оптимальные условия содержания, кормления животных и чистоту на всех животноводческих и других объектах.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Владельцы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свинопоголовья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  обеспечить его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животными и доступ посторонних лиц.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использовать в корм свиньям любые столово-кухонные отходы не прошедшие термическую обработку.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Строительство хозяйственных построек для содержания и разведения животных рекомендуется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хозяйственных построек для содержания и разведения  сельскохозяйственных животных необходимо руководствоваться «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Ветправилами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свиней в целях их воспроизводства…» утвержденными приказом МСХ РФ от 29.03.2016г. №114, «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Ветправилами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КРС в целях их воспроизводства…», утв. Приказом МСХ РФ от 13.12.2016г №551, а так же расстояниями от помещений и выгулов (вольеров, навесов, загонов) для содержания и разведения животных до окон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и кухонь, которые  должны быть не менее расстояний  указанных в приложении №1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 Правила по содержанию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сараев для скота и птицы до шахтных колодцев должно быть не менее 30 м. До границы смежного земельного участка расстояние по санитарно-бытовым и зооветеринарным требованиям должн</w:t>
      </w:r>
      <w:r w:rsidR="00A147B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не менее:</w:t>
      </w:r>
    </w:p>
    <w:p w:rsidR="00C30A1C" w:rsidRPr="00C30A1C" w:rsidRDefault="00C30A1C" w:rsidP="00A147B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от усадебного одно</w:t>
      </w:r>
      <w:r w:rsidR="00A147B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двухквартирного дома - 3 м;</w:t>
      </w:r>
    </w:p>
    <w:p w:rsidR="00C30A1C" w:rsidRPr="00C30A1C" w:rsidRDefault="00C30A1C" w:rsidP="00A147B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от постройки для содержания скота и птицы - 4 м;</w:t>
      </w:r>
    </w:p>
    <w:p w:rsidR="00C30A1C" w:rsidRPr="00C30A1C" w:rsidRDefault="00C30A1C" w:rsidP="00A147B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от других построек (бани, гаража и других) - 1 м;</w:t>
      </w:r>
    </w:p>
    <w:p w:rsidR="00C30A1C" w:rsidRPr="00C30A1C" w:rsidRDefault="00C30A1C" w:rsidP="00A147B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от стволов высокорослых деревьев - 4 м;</w:t>
      </w:r>
    </w:p>
    <w:p w:rsidR="00C30A1C" w:rsidRPr="00C30A1C" w:rsidRDefault="00C30A1C" w:rsidP="00A147B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от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среднерослых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- 2 м;</w:t>
      </w:r>
    </w:p>
    <w:p w:rsidR="00C30A1C" w:rsidRPr="00C30A1C" w:rsidRDefault="00C30A1C" w:rsidP="00A147BD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от кустарника - 1 м.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несоответствии расстояния от мест содержания сельскохозяйственных животных до жилых помещений в личном подсобном хозяйстве на  земельном участке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ладелец  личного подсобного хозяйства несет административную ответственность и ему рекомендуется  снизить до нормы количество содержащихся на приусадебном земельном участке сельскохозяйственных животных, либо вынести содержание превышающего предельную норму количества животных за пределы черты  населенного  пункта  с регистрацией владельца личного подсобного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хозяйства в качестве индивидуального предпринимателя или крестьянского (фермерского) хозяйства.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(черты населенного пункта) должна составлять не менее параметров указанных в приложении №1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 Правила по содержанию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5.7.  Рекомендуется не допускать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 Нахождение сельскохозяйственных животных за пределами подворья должно осуществляться под присмотром  владельцев, до</w:t>
      </w:r>
      <w:r w:rsidR="00A147BD" w:rsidRPr="00F0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веренных  лиц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(пастухов)  или  жителей, осуществляющих  выпас  на  основании графика  выпаса, который  составляет  </w:t>
      </w:r>
      <w:r w:rsidR="00F056BD" w:rsidRPr="00F056B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7BD" w:rsidRPr="00F056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A147BD" w:rsidRPr="00F056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A147BD" w:rsidRPr="00F056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147BD" w:rsidRPr="00F056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A147BD" w:rsidRPr="00F056B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(специалист администрации)  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 протокола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схода  граждан.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использования на приусадебном участке всего объема навоза и помета владелец должен  обеспечить его вывоз в специально отведенные места, исключающие распространение запахов и попадание навозных стоков в почву.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 или компост подлежит применению методом внесения в почву после биотермического обеззараживания в соответствии с «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Ветсанправилами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использования в качестве органических удобрений навоза, помета и стоков при инфекционных и инвазионных болезнях животных и птицы» утвержденных Департаментом ветеринарии Минсельхозпрода РФ от 04.08.1997 г.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навоза, помёта и животноводческих стоков в качестве органических удобрений на сельскохозяйственных угодьях должно 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осуществляться с учётом норм охраны окружающей среды от загрязнений и безопасности для здоровья людей и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дезинвазии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государственного ветеринарного надзора», утвержденными Министерством сельского хозяйства Российской Федерации 15.07.2002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 Дезинсекция и дератизация мест содержания животных и птицы должна осуществляться специализированными организациями-предприятиями за счет их владельцев в соответствии с санитарно-гигиеническими правилами и нормами.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 Сельскохозяйственные животные должны  подлежать диагностическим исследованиям и вакцинациям против инфекционных и паразитарных заболеваний в соответствии с утвержденными профилактическими планами противоэпизоотических мероприятий государственных ветеринарных учреждений Астраханской области.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 Сельскохозяйственные животные, завозимые в хозяйство или вывозимые из него (далее – перемещаемые животные) должны подлежать обязательной постановке на карантин под надзором государственной ветеринарной службы</w:t>
      </w:r>
      <w:r w:rsidRPr="00F05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Астраханской области в соответствии с ветеринарными правилами. Под карантином понимается изолированное содержание перемещаемых животных и ветеринарный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в течение 30 дней после ввоза или перед вывозом животных, проводимое с целью недопущения заноса или выноса возбудителей инфекционных болезней.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Действия (бездействие) расценивающиеся как нарушение Правил по содержанию животных.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Правил по содержанию животных будут расцениваться следующие действия (бездействия):</w:t>
      </w:r>
    </w:p>
    <w:p w:rsidR="00C30A1C" w:rsidRPr="00C30A1C" w:rsidRDefault="00C30A1C" w:rsidP="00A1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     Отсутствие маркировки сельскохозяйственных животных;</w:t>
      </w:r>
    </w:p>
    <w:p w:rsidR="00C30A1C" w:rsidRPr="00C30A1C" w:rsidRDefault="00C30A1C" w:rsidP="00A1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      Отказ от проведения обязательных профилактических мероприятий: (исследование, иммунизация животных)  и  нарушение   сроков их проведения.</w:t>
      </w:r>
    </w:p>
    <w:p w:rsidR="00C30A1C" w:rsidRPr="00C30A1C" w:rsidRDefault="00C30A1C" w:rsidP="00A1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         Отсутствие регистрации в </w:t>
      </w:r>
      <w:proofErr w:type="spell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сельскохозяйственных животных.</w:t>
      </w:r>
    </w:p>
    <w:p w:rsidR="00C30A1C" w:rsidRPr="00C30A1C" w:rsidRDefault="00C30A1C" w:rsidP="00A1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6.4.Обеспечивать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C30A1C" w:rsidRPr="00C30A1C" w:rsidRDefault="00C30A1C" w:rsidP="00A1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Не допускать свободного выпаса и бродяжничества сельскохозяйственных домашних животных по территории муниципального  образования.</w:t>
      </w: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0A1C" w:rsidRPr="00C30A1C" w:rsidRDefault="00C30A1C" w:rsidP="00A147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</w:p>
    <w:p w:rsidR="00C30A1C" w:rsidRPr="00C30A1C" w:rsidRDefault="00C30A1C" w:rsidP="00A147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  содержания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животных и птиц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gramStart"/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A147BD" w:rsidRPr="00A147BD" w:rsidRDefault="00C30A1C" w:rsidP="00C30A1C">
      <w:pPr>
        <w:shd w:val="clear" w:color="auto" w:fill="FFFFFF"/>
        <w:spacing w:after="0" w:line="240" w:lineRule="auto"/>
        <w:ind w:firstLine="148"/>
        <w:jc w:val="right"/>
        <w:rPr>
          <w:rFonts w:ascii="Times New Roman" w:hAnsi="Times New Roman" w:cs="Times New Roman"/>
          <w:sz w:val="28"/>
          <w:szCs w:val="28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A147BD" w:rsidRPr="00A147BD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A147BD" w:rsidRPr="00A147BD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A147BD" w:rsidRPr="00A1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BD" w:rsidRPr="00A147BD" w:rsidRDefault="00A147BD" w:rsidP="00C30A1C">
      <w:pPr>
        <w:shd w:val="clear" w:color="auto" w:fill="FFFFFF"/>
        <w:spacing w:after="0" w:line="240" w:lineRule="auto"/>
        <w:ind w:firstLine="148"/>
        <w:jc w:val="right"/>
        <w:rPr>
          <w:rFonts w:ascii="Times New Roman" w:hAnsi="Times New Roman" w:cs="Times New Roman"/>
          <w:sz w:val="28"/>
          <w:szCs w:val="28"/>
        </w:rPr>
      </w:pPr>
      <w:r w:rsidRPr="00A147B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147B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A14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1C" w:rsidRPr="00C30A1C" w:rsidRDefault="00A147BD" w:rsidP="00C30A1C">
      <w:pPr>
        <w:shd w:val="clear" w:color="auto" w:fill="FFFFFF"/>
        <w:spacing w:after="0" w:line="240" w:lineRule="auto"/>
        <w:ind w:firstLine="148"/>
        <w:jc w:val="right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  <w:r w:rsidRPr="00A147BD">
        <w:rPr>
          <w:rFonts w:ascii="Times New Roman" w:hAnsi="Times New Roman" w:cs="Times New Roman"/>
          <w:sz w:val="28"/>
          <w:szCs w:val="28"/>
        </w:rPr>
        <w:t>района Астраханской области»</w:t>
      </w:r>
      <w:r w:rsidR="00C30A1C"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right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center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Параметры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center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содержанию сельскохозяйственных животных</w:t>
      </w:r>
    </w:p>
    <w:p w:rsidR="00C30A1C" w:rsidRPr="00C30A1C" w:rsidRDefault="00C30A1C" w:rsidP="00C30A1C">
      <w:pPr>
        <w:shd w:val="clear" w:color="auto" w:fill="FFFFFF"/>
        <w:spacing w:after="0" w:line="240" w:lineRule="auto"/>
        <w:ind w:firstLine="148"/>
        <w:jc w:val="center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отношению к жилым секторам</w:t>
      </w:r>
    </w:p>
    <w:p w:rsidR="00C30A1C" w:rsidRPr="00C30A1C" w:rsidRDefault="00C30A1C" w:rsidP="00C30A1C">
      <w:pPr>
        <w:shd w:val="clear" w:color="auto" w:fill="FFFFFF"/>
        <w:spacing w:line="240" w:lineRule="auto"/>
        <w:ind w:firstLine="148"/>
        <w:jc w:val="right"/>
        <w:rPr>
          <w:rFonts w:ascii="Verdana" w:eastAsia="Times New Roman" w:hAnsi="Verdana" w:cs="Tahoma"/>
          <w:color w:val="000000"/>
          <w:sz w:val="15"/>
          <w:szCs w:val="15"/>
          <w:lang w:eastAsia="ru-RU"/>
        </w:rPr>
      </w:pPr>
      <w:r w:rsidRPr="00C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2" w:type="dxa"/>
        <w:tblInd w:w="-467" w:type="dxa"/>
        <w:tblCellMar>
          <w:left w:w="0" w:type="dxa"/>
          <w:right w:w="0" w:type="dxa"/>
        </w:tblCellMar>
        <w:tblLook w:val="04A0"/>
      </w:tblPr>
      <w:tblGrid>
        <w:gridCol w:w="1892"/>
        <w:gridCol w:w="1050"/>
        <w:gridCol w:w="1270"/>
        <w:gridCol w:w="897"/>
        <w:gridCol w:w="1128"/>
        <w:gridCol w:w="913"/>
        <w:gridCol w:w="1208"/>
        <w:gridCol w:w="1184"/>
      </w:tblGrid>
      <w:tr w:rsidR="00C30A1C" w:rsidRPr="00C30A1C" w:rsidTr="00C30A1C"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 от жилого сектора</w:t>
            </w:r>
          </w:p>
        </w:tc>
        <w:tc>
          <w:tcPr>
            <w:tcW w:w="80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C30A1C" w:rsidRPr="00C30A1C" w:rsidTr="00C30A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</w:t>
            </w: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козы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C30A1C" w:rsidRPr="00C30A1C" w:rsidTr="00C30A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C30A1C" w:rsidRPr="00C30A1C" w:rsidTr="00C30A1C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0A1C" w:rsidRPr="00C30A1C" w:rsidTr="00C30A1C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30A1C" w:rsidRPr="00C30A1C" w:rsidTr="00C30A1C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30A1C" w:rsidRPr="00C30A1C" w:rsidTr="00C30A1C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A1C" w:rsidRPr="00C30A1C" w:rsidRDefault="00C30A1C" w:rsidP="00C30A1C">
            <w:pPr>
              <w:spacing w:after="0" w:line="240" w:lineRule="auto"/>
              <w:ind w:firstLine="148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482BD4" w:rsidRDefault="00482BD4"/>
    <w:sectPr w:rsidR="00482BD4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A1C"/>
    <w:rsid w:val="000802C8"/>
    <w:rsid w:val="000951A7"/>
    <w:rsid w:val="000B05A7"/>
    <w:rsid w:val="002D587C"/>
    <w:rsid w:val="00482BD4"/>
    <w:rsid w:val="004A601C"/>
    <w:rsid w:val="0056222C"/>
    <w:rsid w:val="005746C8"/>
    <w:rsid w:val="007E2759"/>
    <w:rsid w:val="0092324A"/>
    <w:rsid w:val="00A147BD"/>
    <w:rsid w:val="00C30A1C"/>
    <w:rsid w:val="00C808FF"/>
    <w:rsid w:val="00D365A7"/>
    <w:rsid w:val="00E55B2D"/>
    <w:rsid w:val="00F0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4"/>
  </w:style>
  <w:style w:type="paragraph" w:styleId="1">
    <w:name w:val="heading 1"/>
    <w:basedOn w:val="a"/>
    <w:link w:val="10"/>
    <w:uiPriority w:val="9"/>
    <w:qFormat/>
    <w:rsid w:val="00C3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C30A1C"/>
  </w:style>
  <w:style w:type="character" w:styleId="a3">
    <w:name w:val="Strong"/>
    <w:basedOn w:val="a0"/>
    <w:uiPriority w:val="22"/>
    <w:qFormat/>
    <w:rsid w:val="00C30A1C"/>
    <w:rPr>
      <w:b/>
      <w:bCs/>
    </w:rPr>
  </w:style>
  <w:style w:type="paragraph" w:styleId="a4">
    <w:name w:val="No Spacing"/>
    <w:basedOn w:val="a"/>
    <w:uiPriority w:val="1"/>
    <w:qFormat/>
    <w:rsid w:val="00C3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0A1C"/>
    <w:rPr>
      <w:i/>
      <w:iCs/>
    </w:rPr>
  </w:style>
  <w:style w:type="character" w:customStyle="1" w:styleId="a7">
    <w:name w:val="Основной текст_"/>
    <w:basedOn w:val="a0"/>
    <w:link w:val="11"/>
    <w:rsid w:val="00C30A1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0A1C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2324A"/>
    <w:pPr>
      <w:ind w:left="720"/>
      <w:contextualSpacing/>
    </w:pPr>
  </w:style>
  <w:style w:type="character" w:styleId="a9">
    <w:name w:val="Subtle Reference"/>
    <w:basedOn w:val="a0"/>
    <w:uiPriority w:val="31"/>
    <w:qFormat/>
    <w:rsid w:val="0092324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547">
          <w:marLeft w:val="0"/>
          <w:marRight w:val="0"/>
          <w:marTop w:val="4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4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6437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6DDB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613701">
              <w:marLeft w:val="0"/>
              <w:marRight w:val="0"/>
              <w:marTop w:val="2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45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2023-04-28T06:55:00Z</cp:lastPrinted>
  <dcterms:created xsi:type="dcterms:W3CDTF">2023-04-28T06:58:00Z</dcterms:created>
  <dcterms:modified xsi:type="dcterms:W3CDTF">2023-04-28T06:58:00Z</dcterms:modified>
</cp:coreProperties>
</file>