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B2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bookmarkStart w:id="0" w:name="bookmark0"/>
      <w:r w:rsidRPr="00FA48B2">
        <w:rPr>
          <w:b/>
        </w:rPr>
        <w:t>ПОСТАНОВЛЕНИЕ</w:t>
      </w:r>
      <w:bookmarkEnd w:id="0"/>
      <w:r w:rsidRPr="00FA48B2">
        <w:rPr>
          <w:b/>
          <w:bCs/>
        </w:rPr>
        <w:t xml:space="preserve"> </w:t>
      </w:r>
    </w:p>
    <w:p w:rsidR="00FA48B2" w:rsidRDefault="00FA48B2" w:rsidP="00FA48B2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</w:p>
    <w:p w:rsidR="00BD73B6" w:rsidRDefault="00FA48B2" w:rsidP="00FA48B2">
      <w:pPr>
        <w:pStyle w:val="1"/>
        <w:spacing w:line="240" w:lineRule="auto"/>
        <w:ind w:firstLine="0"/>
        <w:jc w:val="center"/>
      </w:pPr>
      <w:r>
        <w:rPr>
          <w:b/>
          <w:bCs/>
        </w:rPr>
        <w:t>МУНИЦИПАЛЬНОГО ОБРАЗОВАНИЯ</w:t>
      </w:r>
      <w:r w:rsidR="00FE518D">
        <w:rPr>
          <w:b/>
          <w:bCs/>
        </w:rPr>
        <w:br/>
        <w:t>«КАРАЛАТСКИЙ СЕЛЬСОВЕТ»</w:t>
      </w:r>
      <w:r w:rsidR="00FE518D">
        <w:rPr>
          <w:b/>
          <w:bCs/>
        </w:rPr>
        <w:br/>
        <w:t>КАМЫЗЯКСКОГО РАЙОНА АСТРАХАНСКОЙ ОБЛАСТИ</w:t>
      </w:r>
    </w:p>
    <w:p w:rsidR="00BD73B6" w:rsidRDefault="00BD73B6">
      <w:pPr>
        <w:pStyle w:val="11"/>
        <w:keepNext/>
        <w:keepLines/>
        <w:spacing w:after="240"/>
      </w:pPr>
    </w:p>
    <w:p w:rsidR="00BD73B6" w:rsidRDefault="00CF468D">
      <w:pPr>
        <w:pStyle w:val="1"/>
        <w:tabs>
          <w:tab w:val="left" w:leader="underscore" w:pos="360"/>
        </w:tabs>
        <w:spacing w:after="240" w:line="240" w:lineRule="auto"/>
        <w:ind w:firstLine="0"/>
      </w:pPr>
      <w:r>
        <w:t>29.06.</w:t>
      </w:r>
      <w:r w:rsidR="00FE518D">
        <w:t>2020 г.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  <w:t>№ 42</w:t>
      </w:r>
    </w:p>
    <w:p w:rsidR="00BD73B6" w:rsidRDefault="00FE518D">
      <w:pPr>
        <w:pStyle w:val="1"/>
        <w:spacing w:after="840" w:line="240" w:lineRule="auto"/>
        <w:ind w:firstLine="0"/>
        <w:jc w:val="both"/>
      </w:pPr>
      <w:r>
        <w:t>«Об утверждении Положения о комиссии по соблюдению требований к служебному поведению муниципальных служащих муниципального образования «Каралатский сельсовет» и урегулированию конфликта интересов»</w:t>
      </w:r>
    </w:p>
    <w:p w:rsidR="00FA48B2" w:rsidRDefault="00FE518D">
      <w:pPr>
        <w:pStyle w:val="1"/>
        <w:spacing w:after="240"/>
        <w:ind w:firstLine="660"/>
        <w:jc w:val="both"/>
      </w:pPr>
      <w:r>
        <w:t xml:space="preserve">В соответствии с Федеральным законом от 02.03.2007 №25-ФЗ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№453 от 23.06.2014, </w:t>
      </w:r>
    </w:p>
    <w:p w:rsidR="00BD73B6" w:rsidRDefault="00FA48B2">
      <w:pPr>
        <w:pStyle w:val="1"/>
        <w:spacing w:after="240"/>
        <w:ind w:firstLine="660"/>
        <w:jc w:val="both"/>
      </w:pPr>
      <w:r>
        <w:t>ПОСТАНОВЛЯЮ</w:t>
      </w:r>
      <w:r w:rsidR="00FE518D">
        <w:t>: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r>
        <w:t>Утвердить Положение о комиссии по соблюдению требований к служебному поведению муниципальных служащих муниципального образования «Каралатский сельсовет» и урегулированию конфликта интересов (Приложение 1).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r>
        <w:t>Утвердить состав комиссии по соблюдению требований к служебному поведению муниципальных служащих муниципального образования «Каралатский сельсовет» и урегулированию конфликта интересов (Приложение 2).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left="1080" w:hanging="34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«Каралатский сельсовет».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line="240" w:lineRule="auto"/>
        <w:ind w:firstLine="720"/>
      </w:pPr>
      <w:r>
        <w:t>Обнародовать данное постановление.</w:t>
      </w:r>
    </w:p>
    <w:p w:rsidR="00BD73B6" w:rsidRDefault="00FE518D">
      <w:pPr>
        <w:pStyle w:val="1"/>
        <w:numPr>
          <w:ilvl w:val="0"/>
          <w:numId w:val="1"/>
        </w:numPr>
        <w:tabs>
          <w:tab w:val="left" w:pos="1068"/>
        </w:tabs>
        <w:spacing w:after="540" w:line="240" w:lineRule="auto"/>
        <w:ind w:firstLine="720"/>
      </w:pPr>
      <w:r>
        <w:t>Постановление вступает в силу со дня его обнародования.</w:t>
      </w:r>
    </w:p>
    <w:p w:rsidR="00BD73B6" w:rsidRDefault="00FE518D">
      <w:pPr>
        <w:pStyle w:val="1"/>
        <w:spacing w:after="400" w:line="240" w:lineRule="auto"/>
        <w:ind w:firstLine="0"/>
        <w:sectPr w:rsidR="00BD73B6">
          <w:headerReference w:type="default" r:id="rId7"/>
          <w:pgSz w:w="11900" w:h="16840"/>
          <w:pgMar w:top="1280" w:right="795" w:bottom="1280" w:left="1385" w:header="0" w:footer="852" w:gutter="0"/>
          <w:pgNumType w:start="1"/>
          <w:cols w:space="720"/>
          <w:noEndnote/>
          <w:docGrid w:linePitch="360"/>
        </w:sectPr>
      </w:pPr>
      <w:r>
        <w:t>Глава МО «Каралатский сельсовет»</w:t>
      </w:r>
      <w:r w:rsidR="00FA48B2">
        <w:tab/>
      </w:r>
      <w:r w:rsidR="00FA48B2">
        <w:tab/>
      </w:r>
      <w:r w:rsidR="00FA48B2">
        <w:tab/>
      </w:r>
      <w:r w:rsidR="00FA48B2">
        <w:tab/>
      </w:r>
      <w:r w:rsidR="00FA48B2">
        <w:tab/>
        <w:t>И.В.Рябова</w:t>
      </w:r>
    </w:p>
    <w:p w:rsidR="00BD73B6" w:rsidRDefault="00FE518D">
      <w:pPr>
        <w:pStyle w:val="1"/>
        <w:spacing w:line="276" w:lineRule="auto"/>
        <w:ind w:left="8160" w:firstLine="0"/>
        <w:jc w:val="both"/>
      </w:pPr>
      <w:r>
        <w:lastRenderedPageBreak/>
        <w:t>Приложение 1</w:t>
      </w:r>
    </w:p>
    <w:p w:rsidR="00BD73B6" w:rsidRDefault="00FE518D">
      <w:pPr>
        <w:pStyle w:val="1"/>
        <w:tabs>
          <w:tab w:val="left" w:leader="underscore" w:pos="6883"/>
        </w:tabs>
        <w:spacing w:after="420" w:line="276" w:lineRule="auto"/>
        <w:ind w:left="6240" w:firstLine="0"/>
        <w:jc w:val="right"/>
      </w:pPr>
      <w:r>
        <w:t xml:space="preserve">к постановлению главы МО «Каралатский сельсовет» от </w:t>
      </w:r>
      <w:r w:rsidR="00FA48B2">
        <w:t>29.06.</w:t>
      </w:r>
      <w:r>
        <w:t>2020 г. №</w:t>
      </w:r>
      <w:r w:rsidR="00FA48B2">
        <w:t xml:space="preserve"> 42</w:t>
      </w:r>
    </w:p>
    <w:p w:rsidR="00BD73B6" w:rsidRDefault="00FE518D">
      <w:pPr>
        <w:pStyle w:val="11"/>
        <w:keepNext/>
        <w:keepLines/>
        <w:spacing w:after="60" w:line="290" w:lineRule="auto"/>
      </w:pPr>
      <w:bookmarkStart w:id="1" w:name="bookmark2"/>
      <w:r>
        <w:t>ПОЛОЖЕНИЕ</w:t>
      </w:r>
      <w:bookmarkEnd w:id="1"/>
    </w:p>
    <w:p w:rsidR="00BD73B6" w:rsidRDefault="00FE518D">
      <w:pPr>
        <w:pStyle w:val="1"/>
        <w:spacing w:after="420" w:line="271" w:lineRule="auto"/>
        <w:ind w:firstLine="0"/>
        <w:jc w:val="center"/>
      </w:pPr>
      <w:r>
        <w:rPr>
          <w:b/>
          <w:bCs/>
        </w:rPr>
        <w:t>о комиссии по соблюдению требований к служебному поведению</w:t>
      </w:r>
      <w:r>
        <w:rPr>
          <w:b/>
          <w:bCs/>
        </w:rPr>
        <w:br/>
        <w:t>муниципальных служащих и урегулированию конфликта интересов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муниципальном образовании «Каралатский сельсовет» в соответствии с Федеральным </w:t>
      </w:r>
      <w:r>
        <w:rPr>
          <w:u w:val="single"/>
        </w:rPr>
        <w:t>законом</w:t>
      </w:r>
      <w:r>
        <w:t xml:space="preserve"> от 25 декабря 2008 г. №273-Ф3 «О противодействии коррупции».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 xml:space="preserve">Комиссия в своей деятельности руководствуется </w:t>
      </w:r>
      <w:r>
        <w:rPr>
          <w:u w:val="single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1489"/>
        </w:tabs>
        <w:spacing w:line="290" w:lineRule="auto"/>
        <w:ind w:firstLine="560"/>
        <w:jc w:val="both"/>
      </w:pPr>
      <w:r>
        <w:t>Основной задачей комиссии является содействие органу местного самоуправления:</w:t>
      </w:r>
    </w:p>
    <w:p w:rsidR="00BD73B6" w:rsidRDefault="00FE518D">
      <w:pPr>
        <w:pStyle w:val="1"/>
        <w:numPr>
          <w:ilvl w:val="0"/>
          <w:numId w:val="3"/>
        </w:numPr>
        <w:tabs>
          <w:tab w:val="left" w:pos="890"/>
        </w:tabs>
        <w:spacing w:line="290" w:lineRule="auto"/>
        <w:ind w:firstLine="560"/>
        <w:jc w:val="both"/>
      </w:pPr>
      <w: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u w:val="single"/>
        </w:rPr>
        <w:t>законом</w:t>
      </w:r>
      <w:r>
        <w:t xml:space="preserve"> от 25 декабря 2008 г. №273-Ф3 «О противодействии коррупции», другими федеральными </w:t>
      </w:r>
      <w:r>
        <w:rPr>
          <w:u w:val="single"/>
        </w:rPr>
        <w:t>законами</w:t>
      </w:r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BD73B6" w:rsidRDefault="00FE518D">
      <w:pPr>
        <w:pStyle w:val="1"/>
        <w:numPr>
          <w:ilvl w:val="0"/>
          <w:numId w:val="3"/>
        </w:numPr>
        <w:tabs>
          <w:tab w:val="left" w:pos="890"/>
        </w:tabs>
        <w:spacing w:line="290" w:lineRule="auto"/>
        <w:ind w:firstLine="560"/>
        <w:jc w:val="both"/>
      </w:pPr>
      <w:r>
        <w:t>в осуществлении в МО «Каралатский сельсовет» мер по предупреждению коррупции.</w:t>
      </w:r>
    </w:p>
    <w:p w:rsidR="00BD73B6" w:rsidRDefault="00FE518D">
      <w:pPr>
        <w:pStyle w:val="1"/>
        <w:numPr>
          <w:ilvl w:val="0"/>
          <w:numId w:val="2"/>
        </w:numPr>
        <w:tabs>
          <w:tab w:val="left" w:pos="890"/>
        </w:tabs>
        <w:spacing w:line="290" w:lineRule="auto"/>
        <w:ind w:firstLine="560"/>
        <w:jc w:val="both"/>
      </w:pP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МО «Каралатский сельсовет».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890"/>
        </w:tabs>
        <w:spacing w:line="290" w:lineRule="auto"/>
        <w:ind w:firstLine="560"/>
        <w:jc w:val="both"/>
      </w:pPr>
      <w:r>
        <w:t>Комиссия образуется постановлением главы МО «Каралатский сельсовет». Указанным актом утверждаются состав комиссии и порядок ее работы.</w:t>
      </w:r>
    </w:p>
    <w:p w:rsidR="00BD73B6" w:rsidRDefault="00FE518D">
      <w:pPr>
        <w:pStyle w:val="1"/>
        <w:spacing w:line="290" w:lineRule="auto"/>
        <w:ind w:firstLine="560"/>
        <w:jc w:val="both"/>
      </w:pPr>
      <w: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МО «Каралатский сельсовет»,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1489"/>
        </w:tabs>
        <w:spacing w:line="240" w:lineRule="auto"/>
        <w:ind w:firstLine="560"/>
        <w:jc w:val="both"/>
      </w:pPr>
      <w:r>
        <w:t>В состав комиссии входят:</w:t>
      </w:r>
    </w:p>
    <w:p w:rsidR="00BD73B6" w:rsidRDefault="00FE518D">
      <w:pPr>
        <w:pStyle w:val="1"/>
        <w:spacing w:line="283" w:lineRule="auto"/>
        <w:ind w:firstLine="560"/>
        <w:jc w:val="both"/>
      </w:pPr>
      <w:r>
        <w:t xml:space="preserve">а) заместитель Главы администрации муниципального образования либо лицо, исполняющее его обязанности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 из подразделений, определяемые главой МО </w:t>
      </w:r>
      <w:r>
        <w:lastRenderedPageBreak/>
        <w:t xml:space="preserve">«Каралатский сельсовет»; </w:t>
      </w:r>
      <w:proofErr w:type="gramStart"/>
      <w:r>
        <w:t>представитель 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 (такие лица включаются в состав Комиссии на основании запроса руководителя органа, в котором она создается.</w:t>
      </w:r>
      <w:proofErr w:type="gramEnd"/>
      <w:r>
        <w:t xml:space="preserve"> </w:t>
      </w:r>
      <w:proofErr w:type="gramStart"/>
      <w:r>
        <w:t>При этом в целях исключения возможности возникновения конфликта интересов состав Комиссии по каждому из ее членов должен быть персонально определен).</w:t>
      </w:r>
      <w:proofErr w:type="gramEnd"/>
    </w:p>
    <w:p w:rsidR="00BD73B6" w:rsidRDefault="00FE518D">
      <w:pPr>
        <w:pStyle w:val="1"/>
        <w:numPr>
          <w:ilvl w:val="0"/>
          <w:numId w:val="4"/>
        </w:numPr>
        <w:tabs>
          <w:tab w:val="left" w:pos="1512"/>
        </w:tabs>
        <w:ind w:firstLine="560"/>
        <w:jc w:val="both"/>
      </w:pPr>
      <w:r>
        <w:t>Глава МО может принять решение о включении в состав комиссии: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900"/>
        </w:tabs>
        <w:ind w:firstLine="580"/>
        <w:jc w:val="both"/>
      </w:pPr>
      <w:r>
        <w:t>представителя общественного совета, образованного при администрации МО «Каралатский сельсовет»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1512"/>
        </w:tabs>
        <w:ind w:firstLine="580"/>
        <w:jc w:val="both"/>
      </w:pPr>
      <w:r>
        <w:t>представителя общественной организации ветеранов.</w:t>
      </w:r>
    </w:p>
    <w:p w:rsidR="00BD73B6" w:rsidRDefault="00FE518D">
      <w:pPr>
        <w:pStyle w:val="1"/>
        <w:numPr>
          <w:ilvl w:val="0"/>
          <w:numId w:val="5"/>
        </w:numPr>
        <w:tabs>
          <w:tab w:val="left" w:pos="900"/>
        </w:tabs>
        <w:ind w:firstLine="580"/>
        <w:jc w:val="both"/>
      </w:pPr>
      <w:r>
        <w:t>представителя профсоюзной организации, действующей в установленном порядке в МО «Каралатский сельсовет».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966"/>
        </w:tabs>
        <w:ind w:firstLine="58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D73B6" w:rsidRDefault="00FE518D">
      <w:pPr>
        <w:pStyle w:val="1"/>
        <w:numPr>
          <w:ilvl w:val="0"/>
          <w:numId w:val="4"/>
        </w:numPr>
        <w:tabs>
          <w:tab w:val="left" w:pos="1512"/>
        </w:tabs>
        <w:ind w:firstLine="560"/>
        <w:jc w:val="both"/>
      </w:pPr>
      <w:r>
        <w:t>В заседаниях комиссии с правом совещательного голоса участвуют:</w:t>
      </w:r>
    </w:p>
    <w:p w:rsidR="00BD73B6" w:rsidRDefault="00FE518D">
      <w:pPr>
        <w:pStyle w:val="1"/>
        <w:numPr>
          <w:ilvl w:val="0"/>
          <w:numId w:val="6"/>
        </w:numPr>
        <w:tabs>
          <w:tab w:val="left" w:pos="900"/>
        </w:tabs>
        <w:ind w:firstLine="580"/>
        <w:jc w:val="both"/>
      </w:pPr>
      <w: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D73B6" w:rsidRDefault="00FE518D">
      <w:pPr>
        <w:pStyle w:val="1"/>
        <w:numPr>
          <w:ilvl w:val="0"/>
          <w:numId w:val="6"/>
        </w:numPr>
        <w:tabs>
          <w:tab w:val="left" w:pos="900"/>
        </w:tabs>
        <w:ind w:firstLine="580"/>
        <w:jc w:val="both"/>
      </w:pPr>
      <w:r>
        <w:t xml:space="preserve"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  <w:proofErr w:type="gramEnd"/>
    </w:p>
    <w:p w:rsidR="00BD73B6" w:rsidRDefault="00FE518D">
      <w:pPr>
        <w:pStyle w:val="1"/>
        <w:numPr>
          <w:ilvl w:val="0"/>
          <w:numId w:val="6"/>
        </w:numPr>
        <w:tabs>
          <w:tab w:val="left" w:pos="1104"/>
        </w:tabs>
        <w:ind w:firstLine="740"/>
        <w:jc w:val="both"/>
      </w:pPr>
      <w:r>
        <w:t>представители 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ind w:firstLine="58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3" w:lineRule="auto"/>
        <w:ind w:firstLine="58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1512"/>
        </w:tabs>
        <w:ind w:firstLine="580"/>
        <w:jc w:val="both"/>
      </w:pPr>
      <w:r>
        <w:t>Основаниями для проведения заседания комиссии являются: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lastRenderedPageBreak/>
        <w:t>представление руководителем органа местного самоуправления материалов проверки, свидетельствующих:</w:t>
      </w:r>
    </w:p>
    <w:p w:rsidR="00BD73B6" w:rsidRDefault="00FE518D">
      <w:pPr>
        <w:pStyle w:val="1"/>
        <w:ind w:firstLine="560"/>
        <w:jc w:val="both"/>
      </w:pPr>
      <w:r>
        <w:t>-о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</w:p>
    <w:p w:rsidR="00BD73B6" w:rsidRDefault="00FE518D">
      <w:pPr>
        <w:pStyle w:val="1"/>
        <w:ind w:firstLine="560"/>
        <w:jc w:val="both"/>
      </w:pPr>
      <w: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proofErr w:type="gramStart"/>
      <w:r>
        <w:t xml:space="preserve">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</w:t>
      </w:r>
      <w:r>
        <w:rPr>
          <w:u w:val="single"/>
        </w:rPr>
        <w:t>порядке</w:t>
      </w:r>
      <w:r>
        <w:t>, установленном муниципальным нормативным правовым актом:</w:t>
      </w:r>
      <w:proofErr w:type="gramEnd"/>
    </w:p>
    <w:p w:rsidR="00BD73B6" w:rsidRDefault="00FE518D">
      <w:pPr>
        <w:pStyle w:val="1"/>
        <w:ind w:firstLine="560"/>
        <w:jc w:val="both"/>
      </w:pPr>
      <w:r>
        <w:t xml:space="preserve">-обращение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D73B6" w:rsidRDefault="00FE518D">
      <w:pPr>
        <w:pStyle w:val="1"/>
        <w:ind w:firstLine="560"/>
        <w:jc w:val="both"/>
      </w:pPr>
      <w: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73B6" w:rsidRDefault="00FE518D">
      <w:pPr>
        <w:pStyle w:val="1"/>
        <w:ind w:firstLine="560"/>
        <w:jc w:val="both"/>
      </w:pPr>
      <w:proofErr w:type="gramStart"/>
      <w:r>
        <w:t>-заявление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65"/>
        </w:tabs>
        <w:ind w:firstLine="560"/>
        <w:jc w:val="both"/>
      </w:pPr>
      <w:proofErr w:type="gramStart"/>
      <w: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r>
        <w:rPr>
          <w:u w:val="single"/>
        </w:rPr>
        <w:t>частью 1 статьи 3</w:t>
      </w:r>
      <w:r>
        <w:t xml:space="preserve"> Федерального закона от 3 </w:t>
      </w:r>
      <w:r>
        <w:lastRenderedPageBreak/>
        <w:t>декабря 2012 г. №23О-Ф3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BD73B6" w:rsidRDefault="00FE518D">
      <w:pPr>
        <w:pStyle w:val="1"/>
        <w:numPr>
          <w:ilvl w:val="0"/>
          <w:numId w:val="8"/>
        </w:numPr>
        <w:tabs>
          <w:tab w:val="left" w:pos="927"/>
        </w:tabs>
        <w:spacing w:line="286" w:lineRule="auto"/>
        <w:ind w:firstLine="560"/>
        <w:jc w:val="both"/>
      </w:pPr>
      <w:r>
        <w:t xml:space="preserve">поступившее в соответствии с частью 4 статьи 12 Федерального закона от 25 декабря 2008 г. №273-Ф3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на выполнение работ (оказание услуг), если отдельные функции государственного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условиях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в коммерческой или некоммерческой организации комиссией не рассматривался.</w:t>
      </w:r>
    </w:p>
    <w:p w:rsidR="00BD73B6" w:rsidRDefault="00FE518D">
      <w:pPr>
        <w:pStyle w:val="1"/>
        <w:numPr>
          <w:ilvl w:val="0"/>
          <w:numId w:val="8"/>
        </w:numPr>
        <w:tabs>
          <w:tab w:val="left" w:pos="927"/>
        </w:tabs>
        <w:spacing w:line="286" w:lineRule="auto"/>
        <w:ind w:firstLine="560"/>
        <w:jc w:val="both"/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73B6" w:rsidRDefault="00FE518D">
      <w:pPr>
        <w:pStyle w:val="1"/>
        <w:spacing w:line="286" w:lineRule="auto"/>
        <w:ind w:firstLine="560"/>
        <w:jc w:val="both"/>
      </w:pPr>
      <w:r>
        <w:t>По результатам рассмотрения соответствующего уведомления, комиссия должна принять одно из следующих решений: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отсутствует;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>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D73B6" w:rsidRDefault="00FE518D">
      <w:pPr>
        <w:pStyle w:val="1"/>
        <w:numPr>
          <w:ilvl w:val="0"/>
          <w:numId w:val="9"/>
        </w:numPr>
        <w:tabs>
          <w:tab w:val="left" w:pos="927"/>
        </w:tabs>
        <w:spacing w:line="286" w:lineRule="auto"/>
        <w:ind w:firstLine="560"/>
        <w:jc w:val="both"/>
      </w:pPr>
      <w:r>
        <w:t>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применять к государственному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spacing w:line="286" w:lineRule="auto"/>
        <w:ind w:firstLine="560"/>
        <w:jc w:val="both"/>
      </w:pPr>
      <w:r>
        <w:t xml:space="preserve">Обращение, указанное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>
        <w:lastRenderedPageBreak/>
        <w:t>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u w:val="single"/>
        </w:rPr>
        <w:t>статьи 12</w:t>
      </w:r>
      <w:r>
        <w:t xml:space="preserve"> Федерального закона от 25 декабря 2008 г. №273-Ф3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ind w:firstLine="560"/>
        <w:jc w:val="both"/>
      </w:pPr>
      <w:r>
        <w:t xml:space="preserve">Обращение, указанное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71"/>
        </w:tabs>
        <w:ind w:firstLine="560"/>
        <w:jc w:val="both"/>
      </w:pPr>
      <w:proofErr w:type="gramStart"/>
      <w:r>
        <w:t xml:space="preserve">Уведомление, указанное в </w:t>
      </w:r>
      <w:r>
        <w:rPr>
          <w:u w:val="single"/>
        </w:rPr>
        <w:t>подпункте «</w:t>
      </w:r>
      <w:proofErr w:type="spellStart"/>
      <w:r>
        <w:rPr>
          <w:u w:val="single"/>
        </w:rPr>
        <w:t>д</w:t>
      </w:r>
      <w:proofErr w:type="spellEnd"/>
      <w:r>
        <w:rPr>
          <w:u w:val="single"/>
        </w:rPr>
        <w:t>» пункта 16</w:t>
      </w:r>
      <w: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r>
        <w:rPr>
          <w:u w:val="single"/>
        </w:rPr>
        <w:t xml:space="preserve">статьи 12 </w:t>
      </w:r>
      <w:r>
        <w:t>Федерального закона от 25 декабря 2008 г. №273-Ф3 «О противодействии коррупции».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ind w:firstLine="560"/>
        <w:jc w:val="both"/>
      </w:pPr>
      <w: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ind w:firstLine="560"/>
        <w:jc w:val="both"/>
      </w:pPr>
      <w: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u w:val="single"/>
        </w:rPr>
        <w:t>пунктами 18.1</w:t>
      </w:r>
      <w:r>
        <w:t xml:space="preserve"> и </w:t>
      </w:r>
      <w:r>
        <w:rPr>
          <w:u w:val="single"/>
        </w:rPr>
        <w:t>18.2</w:t>
      </w:r>
      <w:r>
        <w:t xml:space="preserve"> настоящего Положения;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ind w:firstLine="56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</w:t>
      </w:r>
      <w:proofErr w:type="gramEnd"/>
      <w:r>
        <w:t xml:space="preserve"> профилактике коррупционных и иных правонарушений, и с результатами ее проверки;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871"/>
        </w:tabs>
        <w:spacing w:line="276" w:lineRule="auto"/>
        <w:ind w:firstLine="560"/>
        <w:jc w:val="both"/>
      </w:pPr>
      <w:r>
        <w:t xml:space="preserve">рассматривает ходатайства о приглашении на заседание комиссии лиц, указанных в </w:t>
      </w:r>
      <w:r>
        <w:rPr>
          <w:u w:val="single"/>
        </w:rPr>
        <w:t>подпункте «б» пункта 13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903"/>
        </w:tabs>
        <w:spacing w:line="276" w:lineRule="auto"/>
        <w:ind w:firstLine="560"/>
        <w:jc w:val="both"/>
      </w:pPr>
      <w:r>
        <w:t xml:space="preserve">.1. Заседание комиссии по рассмотрению заявления, указанного в </w:t>
      </w:r>
      <w:r>
        <w:rPr>
          <w:u w:val="single"/>
        </w:rPr>
        <w:t>абзаце третьем подпункта «б» пункта 16</w:t>
      </w:r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D73B6" w:rsidRDefault="00FE518D">
      <w:pPr>
        <w:pStyle w:val="1"/>
        <w:numPr>
          <w:ilvl w:val="0"/>
          <w:numId w:val="10"/>
        </w:numPr>
        <w:tabs>
          <w:tab w:val="left" w:pos="900"/>
        </w:tabs>
        <w:ind w:firstLine="540"/>
        <w:jc w:val="both"/>
      </w:pPr>
      <w:r>
        <w:lastRenderedPageBreak/>
        <w:t xml:space="preserve">.2. Уведомление, указанное в </w:t>
      </w:r>
      <w:r>
        <w:rPr>
          <w:u w:val="single"/>
        </w:rPr>
        <w:t>подпункте «</w:t>
      </w:r>
      <w:proofErr w:type="spellStart"/>
      <w:r>
        <w:rPr>
          <w:u w:val="single"/>
        </w:rPr>
        <w:t>д</w:t>
      </w:r>
      <w:proofErr w:type="spellEnd"/>
      <w:r>
        <w:rPr>
          <w:u w:val="single"/>
        </w:rPr>
        <w:t>» пункта 16</w:t>
      </w:r>
      <w:r>
        <w:t xml:space="preserve"> настоящего Положения, как правило, рассматривается на очередном (плановом) заседании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 В случае неявки на заседание комиссии гражданина, замещавшего должность муниципальной службы в органе местного самоуправления, при условии, что указанный гражданин сменил место жительства и были </w:t>
      </w:r>
      <w:proofErr w:type="gramStart"/>
      <w:r>
        <w:t>предприняты все меры</w:t>
      </w:r>
      <w:proofErr w:type="gramEnd"/>
      <w: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ind w:firstLine="54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37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втором подпункта «а»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1"/>
        </w:numPr>
        <w:tabs>
          <w:tab w:val="left" w:pos="900"/>
        </w:tabs>
        <w:ind w:firstLine="540"/>
        <w:jc w:val="both"/>
      </w:pPr>
      <w:r>
        <w:t xml:space="preserve">установить, что сведения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BD73B6" w:rsidRDefault="00FE518D">
      <w:pPr>
        <w:pStyle w:val="1"/>
        <w:numPr>
          <w:ilvl w:val="0"/>
          <w:numId w:val="11"/>
        </w:numPr>
        <w:tabs>
          <w:tab w:val="left" w:pos="900"/>
        </w:tabs>
        <w:ind w:firstLine="540"/>
        <w:jc w:val="both"/>
      </w:pPr>
      <w:r>
        <w:t xml:space="preserve">установить, что сведения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представленные муниципальным служа,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третьем подпункта «а»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2"/>
        </w:numPr>
        <w:tabs>
          <w:tab w:val="left" w:pos="900"/>
        </w:tabs>
        <w:ind w:firstLine="540"/>
        <w:jc w:val="both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D73B6" w:rsidRDefault="00FE518D">
      <w:pPr>
        <w:pStyle w:val="1"/>
        <w:numPr>
          <w:ilvl w:val="0"/>
          <w:numId w:val="12"/>
        </w:numPr>
        <w:tabs>
          <w:tab w:val="left" w:pos="900"/>
        </w:tabs>
        <w:ind w:firstLine="540"/>
        <w:jc w:val="both"/>
      </w:pPr>
      <w: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</w:t>
      </w:r>
      <w:r>
        <w:lastRenderedPageBreak/>
        <w:t>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46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3"/>
        </w:numPr>
        <w:tabs>
          <w:tab w:val="left" w:pos="892"/>
        </w:tabs>
        <w:ind w:firstLine="540"/>
        <w:jc w:val="both"/>
      </w:pPr>
      <w: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D73B6" w:rsidRDefault="00FE518D">
      <w:pPr>
        <w:pStyle w:val="1"/>
        <w:numPr>
          <w:ilvl w:val="0"/>
          <w:numId w:val="13"/>
        </w:numPr>
        <w:tabs>
          <w:tab w:val="left" w:pos="892"/>
        </w:tabs>
        <w:ind w:firstLine="540"/>
        <w:jc w:val="both"/>
      </w:pPr>
      <w: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ind w:firstLine="54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абзаце третьем подпункта «б» пункта 16</w:t>
      </w:r>
      <w:r>
        <w:t xml:space="preserve">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892"/>
        </w:tabs>
        <w:ind w:firstLine="540"/>
        <w:jc w:val="both"/>
      </w:pPr>
      <w: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903"/>
        </w:tabs>
        <w:ind w:firstLine="540"/>
        <w:jc w:val="both"/>
      </w:pPr>
      <w:r>
        <w:t xml:space="preserve">.1. По итогам рассмотрения вопроса, указанного в </w:t>
      </w:r>
      <w:r>
        <w:rPr>
          <w:u w:val="single"/>
        </w:rPr>
        <w:t xml:space="preserve">подпункте «г» пункта 16 </w:t>
      </w:r>
      <w:r>
        <w:t>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5"/>
        </w:numPr>
        <w:tabs>
          <w:tab w:val="left" w:pos="892"/>
        </w:tabs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r>
        <w:rPr>
          <w:u w:val="single"/>
        </w:rPr>
        <w:t>частью 1 статьи 3</w:t>
      </w:r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D73B6" w:rsidRDefault="00FE518D">
      <w:pPr>
        <w:pStyle w:val="1"/>
        <w:numPr>
          <w:ilvl w:val="0"/>
          <w:numId w:val="15"/>
        </w:numPr>
        <w:tabs>
          <w:tab w:val="left" w:pos="892"/>
        </w:tabs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r>
        <w:rPr>
          <w:u w:val="single"/>
        </w:rPr>
        <w:t>частью 1 статьи 3</w:t>
      </w:r>
      <w:r>
        <w:t xml:space="preserve">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</w:t>
      </w:r>
      <w:r>
        <w:rPr>
          <w:u w:val="single"/>
        </w:rPr>
        <w:t>ответственности</w:t>
      </w:r>
      <w:r>
        <w:t xml:space="preserve">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D73B6" w:rsidRDefault="00FE518D">
      <w:pPr>
        <w:pStyle w:val="1"/>
        <w:numPr>
          <w:ilvl w:val="0"/>
          <w:numId w:val="14"/>
        </w:numPr>
        <w:tabs>
          <w:tab w:val="left" w:pos="919"/>
        </w:tabs>
        <w:spacing w:line="276" w:lineRule="auto"/>
        <w:ind w:firstLine="0"/>
        <w:jc w:val="both"/>
      </w:pPr>
      <w:r>
        <w:t>.2.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BD73B6" w:rsidRDefault="00FE518D">
      <w:pPr>
        <w:pStyle w:val="1"/>
        <w:numPr>
          <w:ilvl w:val="0"/>
          <w:numId w:val="16"/>
        </w:numPr>
        <w:tabs>
          <w:tab w:val="left" w:pos="308"/>
        </w:tabs>
        <w:spacing w:line="276" w:lineRule="auto"/>
        <w:ind w:firstLine="0"/>
        <w:jc w:val="both"/>
      </w:pPr>
      <w:r>
        <w:t xml:space="preserve"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D73B6" w:rsidRDefault="00FE518D">
      <w:pPr>
        <w:pStyle w:val="1"/>
        <w:numPr>
          <w:ilvl w:val="0"/>
          <w:numId w:val="16"/>
        </w:numPr>
        <w:tabs>
          <w:tab w:val="left" w:pos="327"/>
        </w:tabs>
        <w:spacing w:line="276" w:lineRule="auto"/>
        <w:ind w:firstLine="0"/>
        <w:jc w:val="both"/>
      </w:pPr>
      <w: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76" w:lineRule="auto"/>
        <w:ind w:firstLine="560"/>
        <w:jc w:val="both"/>
      </w:pPr>
      <w:r>
        <w:t xml:space="preserve">По итогам рассмотрения вопросов, указанных в </w:t>
      </w:r>
      <w:r>
        <w:rPr>
          <w:u w:val="single"/>
        </w:rPr>
        <w:t>подпунктах «а», «б»</w:t>
      </w:r>
      <w:r>
        <w:t xml:space="preserve"> и </w:t>
      </w:r>
      <w:r>
        <w:rPr>
          <w:u w:val="single"/>
        </w:rPr>
        <w:t xml:space="preserve">«г» пункта 16 </w:t>
      </w:r>
      <w:r>
        <w:t xml:space="preserve">настоящего Положения, при наличии к тому оснований комиссия может принять иное решение, чем это предусмотрено </w:t>
      </w:r>
      <w:r>
        <w:rPr>
          <w:u w:val="single"/>
        </w:rPr>
        <w:t>пунктами 22</w:t>
      </w:r>
      <w:r>
        <w:t xml:space="preserve"> - 25 и </w:t>
      </w:r>
      <w:r>
        <w:rPr>
          <w:u w:val="single"/>
        </w:rPr>
        <w:t>25.1</w:t>
      </w:r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205"/>
        </w:tabs>
        <w:spacing w:line="276" w:lineRule="auto"/>
        <w:ind w:firstLine="560"/>
        <w:jc w:val="both"/>
      </w:pPr>
      <w:r>
        <w:t xml:space="preserve">По итогам рассмотрения вопроса, указанного в </w:t>
      </w:r>
      <w:r>
        <w:rPr>
          <w:u w:val="single"/>
        </w:rPr>
        <w:t>подпункте «</w:t>
      </w:r>
      <w:proofErr w:type="spellStart"/>
      <w:r>
        <w:rPr>
          <w:u w:val="single"/>
        </w:rPr>
        <w:t>д</w:t>
      </w:r>
      <w:proofErr w:type="spellEnd"/>
      <w:r>
        <w:rPr>
          <w:u w:val="single"/>
        </w:rPr>
        <w:t xml:space="preserve">» пункта 16 </w:t>
      </w:r>
      <w:r>
        <w:t>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D73B6" w:rsidRDefault="00FE518D">
      <w:pPr>
        <w:pStyle w:val="1"/>
        <w:numPr>
          <w:ilvl w:val="0"/>
          <w:numId w:val="17"/>
        </w:numPr>
        <w:tabs>
          <w:tab w:val="left" w:pos="919"/>
        </w:tabs>
        <w:spacing w:line="286" w:lineRule="auto"/>
        <w:ind w:firstLine="560"/>
        <w:jc w:val="both"/>
      </w:pPr>
      <w: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D73B6" w:rsidRDefault="00FE518D">
      <w:pPr>
        <w:pStyle w:val="1"/>
        <w:numPr>
          <w:ilvl w:val="0"/>
          <w:numId w:val="17"/>
        </w:numPr>
        <w:tabs>
          <w:tab w:val="left" w:pos="919"/>
        </w:tabs>
        <w:spacing w:line="286" w:lineRule="auto"/>
        <w:ind w:firstLine="560"/>
        <w:jc w:val="both"/>
      </w:pPr>
      <w: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u w:val="single"/>
        </w:rPr>
        <w:t xml:space="preserve">статьи 12 </w:t>
      </w:r>
      <w:r>
        <w:t>Федерального закона от 25 декабря 2008 г. №273-ФЗ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По итогам рассмотрения вопроса, предусмотренного </w:t>
      </w:r>
      <w:r>
        <w:rPr>
          <w:u w:val="single"/>
        </w:rPr>
        <w:t xml:space="preserve">подпунктом «в» пункта 16 </w:t>
      </w:r>
      <w:r>
        <w:t>настоящего Положения, комиссия принимает соответствующее решение.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Решения комиссии по вопросам, указанным в </w:t>
      </w:r>
      <w:r>
        <w:rPr>
          <w:u w:val="single"/>
        </w:rPr>
        <w:t>пункте 16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1"/>
        </w:tabs>
        <w:spacing w:line="286" w:lineRule="auto"/>
        <w:ind w:firstLine="56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носит обязательный характер.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1515"/>
        </w:tabs>
        <w:spacing w:line="286" w:lineRule="auto"/>
        <w:ind w:firstLine="560"/>
        <w:jc w:val="both"/>
      </w:pPr>
      <w:r>
        <w:t>В протоколе заседания комиссии указываются: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55"/>
        </w:tabs>
        <w:spacing w:line="286" w:lineRule="auto"/>
        <w:ind w:firstLine="560"/>
        <w:jc w:val="both"/>
      </w:pPr>
      <w: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74"/>
        </w:tabs>
        <w:spacing w:line="286" w:lineRule="auto"/>
        <w:ind w:firstLine="56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60"/>
        </w:tabs>
        <w:spacing w:line="286" w:lineRule="auto"/>
        <w:ind w:firstLine="560"/>
        <w:jc w:val="both"/>
      </w:pPr>
      <w:r>
        <w:t>предъявляемые к муниципальному служащему претензии, материалы, на которых они основываются;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46"/>
        </w:tabs>
        <w:spacing w:line="286" w:lineRule="auto"/>
        <w:ind w:firstLine="560"/>
        <w:jc w:val="both"/>
      </w:pPr>
      <w:r>
        <w:t>содержание пояснений муниципального служащего и других лиц по существу предъявляемых претензий;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70"/>
        </w:tabs>
        <w:spacing w:line="286" w:lineRule="auto"/>
        <w:ind w:firstLine="56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860"/>
        </w:tabs>
        <w:spacing w:line="286" w:lineRule="auto"/>
        <w:ind w:firstLine="560"/>
        <w:jc w:val="both"/>
      </w:pPr>
      <w:r>
        <w:t>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другие сведения;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результаты голосования;</w:t>
      </w:r>
    </w:p>
    <w:p w:rsidR="00BD73B6" w:rsidRDefault="00FE518D">
      <w:pPr>
        <w:pStyle w:val="1"/>
        <w:numPr>
          <w:ilvl w:val="0"/>
          <w:numId w:val="18"/>
        </w:numPr>
        <w:tabs>
          <w:tab w:val="left" w:pos="1366"/>
        </w:tabs>
        <w:spacing w:line="286" w:lineRule="auto"/>
        <w:ind w:firstLine="560"/>
        <w:jc w:val="both"/>
      </w:pPr>
      <w:r>
        <w:t>решение и обоснование его принятия.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 xml:space="preserve">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</w:pPr>
      <w: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D73B6" w:rsidRDefault="00FE518D">
      <w:pPr>
        <w:pStyle w:val="1"/>
        <w:numPr>
          <w:ilvl w:val="0"/>
          <w:numId w:val="7"/>
        </w:numPr>
        <w:tabs>
          <w:tab w:val="left" w:pos="966"/>
        </w:tabs>
        <w:spacing w:line="286" w:lineRule="auto"/>
        <w:ind w:firstLine="560"/>
        <w:jc w:val="both"/>
      </w:pPr>
      <w: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интересов.</w:t>
      </w:r>
    </w:p>
    <w:p w:rsidR="00BD73B6" w:rsidRDefault="00FE518D">
      <w:pPr>
        <w:pStyle w:val="1"/>
        <w:numPr>
          <w:ilvl w:val="1"/>
          <w:numId w:val="7"/>
        </w:numPr>
        <w:tabs>
          <w:tab w:val="left" w:pos="1181"/>
        </w:tabs>
        <w:spacing w:line="286" w:lineRule="auto"/>
        <w:ind w:firstLine="560"/>
        <w:jc w:val="both"/>
      </w:pPr>
      <w:proofErr w:type="gramStart"/>
      <w: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r>
        <w:rPr>
          <w:u w:val="single"/>
        </w:rPr>
        <w:t>абзаце втором подпункта «б» пункта 16</w:t>
      </w:r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BD73B6" w:rsidRDefault="00FE518D">
      <w:pPr>
        <w:pStyle w:val="1"/>
        <w:numPr>
          <w:ilvl w:val="0"/>
          <w:numId w:val="7"/>
        </w:numPr>
        <w:tabs>
          <w:tab w:val="left" w:pos="970"/>
        </w:tabs>
        <w:spacing w:line="286" w:lineRule="auto"/>
        <w:ind w:firstLine="560"/>
        <w:jc w:val="both"/>
        <w:sectPr w:rsidR="00BD73B6">
          <w:pgSz w:w="11900" w:h="16840"/>
          <w:pgMar w:top="1281" w:right="816" w:bottom="646" w:left="1336" w:header="0" w:footer="218" w:gutter="0"/>
          <w:cols w:space="720"/>
          <w:noEndnote/>
          <w:docGrid w:linePitch="360"/>
        </w:sectPr>
      </w:pP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BD73B6" w:rsidRDefault="00FE518D">
      <w:pPr>
        <w:pStyle w:val="1"/>
        <w:spacing w:after="1440" w:line="240" w:lineRule="auto"/>
        <w:ind w:left="5540" w:firstLine="0"/>
        <w:jc w:val="right"/>
      </w:pPr>
      <w:r>
        <w:lastRenderedPageBreak/>
        <w:t xml:space="preserve">Приложение 2 к постановлению администрации МО «Каралатский сельсовет» от </w:t>
      </w:r>
      <w:r w:rsidR="00157BD3">
        <w:t xml:space="preserve">29.06.2020 </w:t>
      </w:r>
      <w:r>
        <w:t xml:space="preserve">года № </w:t>
      </w:r>
      <w:r w:rsidR="00157BD3">
        <w:t>42</w:t>
      </w:r>
    </w:p>
    <w:p w:rsidR="00BD73B6" w:rsidRDefault="00FE518D">
      <w:pPr>
        <w:pStyle w:val="11"/>
        <w:keepNext/>
        <w:keepLines/>
        <w:spacing w:after="280" w:line="233" w:lineRule="auto"/>
      </w:pPr>
      <w:bookmarkStart w:id="2" w:name="bookmark4"/>
      <w:r>
        <w:t>Состав</w:t>
      </w:r>
      <w:bookmarkEnd w:id="2"/>
    </w:p>
    <w:p w:rsidR="00BD73B6" w:rsidRDefault="00FE518D">
      <w:pPr>
        <w:pStyle w:val="11"/>
        <w:keepNext/>
        <w:keepLines/>
        <w:spacing w:after="0"/>
      </w:pPr>
      <w:bookmarkStart w:id="3" w:name="bookmark6"/>
      <w:r>
        <w:t>комиссии по соблюдению требований к служебному поведению муниципальных</w:t>
      </w:r>
      <w:r>
        <w:br/>
        <w:t>служащих администрации муниципального образования «Каралатский сельсовет» и</w:t>
      </w:r>
      <w:bookmarkEnd w:id="3"/>
    </w:p>
    <w:p w:rsidR="00BD73B6" w:rsidRPr="007F7CFD" w:rsidRDefault="00FE518D">
      <w:pPr>
        <w:pStyle w:val="11"/>
        <w:keepNext/>
        <w:keepLines/>
        <w:spacing w:after="280"/>
        <w:rPr>
          <w:color w:val="auto"/>
        </w:rPr>
      </w:pPr>
      <w:r w:rsidRPr="007F7CFD">
        <w:rPr>
          <w:color w:val="auto"/>
        </w:rPr>
        <w:t>урегулированию конфликта интересов</w:t>
      </w:r>
    </w:p>
    <w:p w:rsidR="00BD73B6" w:rsidRPr="007F7CFD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proofErr w:type="spellStart"/>
      <w:r w:rsidRPr="007F7CFD">
        <w:rPr>
          <w:color w:val="auto"/>
        </w:rPr>
        <w:t>Абишева</w:t>
      </w:r>
      <w:proofErr w:type="spellEnd"/>
      <w:r w:rsidRPr="007F7CFD">
        <w:rPr>
          <w:color w:val="auto"/>
        </w:rPr>
        <w:t xml:space="preserve"> Наталья Сергеевна </w:t>
      </w:r>
      <w:r w:rsidR="00FE518D" w:rsidRPr="007F7CFD">
        <w:rPr>
          <w:color w:val="auto"/>
        </w:rPr>
        <w:t xml:space="preserve">- </w:t>
      </w:r>
      <w:r w:rsidRPr="007F7CFD">
        <w:rPr>
          <w:color w:val="auto"/>
        </w:rPr>
        <w:t>помощник</w:t>
      </w:r>
      <w:r w:rsidR="00FE518D" w:rsidRPr="007F7CFD">
        <w:rPr>
          <w:color w:val="auto"/>
        </w:rPr>
        <w:t xml:space="preserve"> Главы администрации муниципального образования «Каралатский сельсовет» - председатель комиссии.</w:t>
      </w:r>
    </w:p>
    <w:p w:rsidR="00BD73B6" w:rsidRPr="007F7CFD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proofErr w:type="spellStart"/>
      <w:r w:rsidRPr="007F7CFD">
        <w:rPr>
          <w:color w:val="auto"/>
        </w:rPr>
        <w:t>Пересада</w:t>
      </w:r>
      <w:proofErr w:type="spellEnd"/>
      <w:r w:rsidRPr="007F7CFD">
        <w:rPr>
          <w:color w:val="auto"/>
        </w:rPr>
        <w:t xml:space="preserve"> Надежда Михайловна </w:t>
      </w:r>
      <w:r w:rsidR="00FE518D" w:rsidRPr="007F7CFD">
        <w:rPr>
          <w:color w:val="auto"/>
        </w:rPr>
        <w:t xml:space="preserve">- специалист </w:t>
      </w:r>
      <w:r w:rsidR="00157BD3" w:rsidRPr="007F7CFD">
        <w:rPr>
          <w:color w:val="auto"/>
        </w:rPr>
        <w:t>администрации муниципального образования</w:t>
      </w:r>
      <w:r w:rsidR="00FE518D" w:rsidRPr="007F7CFD">
        <w:rPr>
          <w:color w:val="auto"/>
        </w:rPr>
        <w:t xml:space="preserve"> «Каралатский сельсовет» - секретарь комиссии.</w:t>
      </w:r>
    </w:p>
    <w:p w:rsidR="00BD73B6" w:rsidRPr="007F7CFD" w:rsidRDefault="00FA48B2">
      <w:pPr>
        <w:pStyle w:val="1"/>
        <w:numPr>
          <w:ilvl w:val="0"/>
          <w:numId w:val="19"/>
        </w:numPr>
        <w:tabs>
          <w:tab w:val="left" w:pos="2389"/>
        </w:tabs>
        <w:spacing w:line="233" w:lineRule="auto"/>
        <w:ind w:left="520" w:hanging="340"/>
        <w:jc w:val="both"/>
        <w:rPr>
          <w:color w:val="auto"/>
        </w:rPr>
      </w:pPr>
      <w:proofErr w:type="spellStart"/>
      <w:r w:rsidRPr="007F7CFD">
        <w:rPr>
          <w:color w:val="auto"/>
        </w:rPr>
        <w:t>Мукашева</w:t>
      </w:r>
      <w:proofErr w:type="spellEnd"/>
      <w:r w:rsidRPr="007F7CFD">
        <w:rPr>
          <w:color w:val="auto"/>
        </w:rPr>
        <w:t xml:space="preserve"> </w:t>
      </w:r>
      <w:proofErr w:type="spellStart"/>
      <w:r w:rsidRPr="007F7CFD">
        <w:rPr>
          <w:color w:val="auto"/>
        </w:rPr>
        <w:t>Гульмира</w:t>
      </w:r>
      <w:proofErr w:type="spellEnd"/>
      <w:r w:rsidRPr="007F7CFD">
        <w:rPr>
          <w:color w:val="auto"/>
        </w:rPr>
        <w:t xml:space="preserve"> </w:t>
      </w:r>
      <w:proofErr w:type="spellStart"/>
      <w:r w:rsidRPr="007F7CFD">
        <w:rPr>
          <w:color w:val="auto"/>
        </w:rPr>
        <w:t>Хазымкомбитовна</w:t>
      </w:r>
      <w:proofErr w:type="spellEnd"/>
      <w:r w:rsidR="00FE518D" w:rsidRPr="007F7CFD">
        <w:rPr>
          <w:color w:val="auto"/>
        </w:rPr>
        <w:t xml:space="preserve"> - начальник финансового отдела - главный бухгалтер </w:t>
      </w:r>
      <w:r w:rsidR="00157BD3" w:rsidRPr="007F7CFD">
        <w:rPr>
          <w:color w:val="auto"/>
        </w:rPr>
        <w:t>администрации муниципального образования</w:t>
      </w:r>
      <w:r w:rsidR="00FE518D" w:rsidRPr="007F7CFD">
        <w:rPr>
          <w:color w:val="auto"/>
        </w:rPr>
        <w:t xml:space="preserve"> «Каралатский сельсовет»</w:t>
      </w:r>
      <w:r w:rsidRPr="007F7CFD">
        <w:rPr>
          <w:color w:val="auto"/>
        </w:rPr>
        <w:t xml:space="preserve"> </w:t>
      </w:r>
      <w:r w:rsidR="00FE518D" w:rsidRPr="007F7CFD">
        <w:rPr>
          <w:color w:val="auto"/>
        </w:rPr>
        <w:t>- член комиссии.</w:t>
      </w:r>
    </w:p>
    <w:p w:rsidR="00BD73B6" w:rsidRPr="007F7CFD" w:rsidRDefault="00FA48B2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color w:val="auto"/>
        </w:rPr>
      </w:pPr>
      <w:r w:rsidRPr="007F7CFD">
        <w:rPr>
          <w:color w:val="auto"/>
        </w:rPr>
        <w:t>Рябова Ирина Владимировна - п</w:t>
      </w:r>
      <w:r w:rsidR="00FE518D" w:rsidRPr="007F7CFD">
        <w:rPr>
          <w:color w:val="auto"/>
        </w:rPr>
        <w:t xml:space="preserve">редседатель Совета </w:t>
      </w:r>
      <w:r w:rsidR="00157BD3" w:rsidRPr="007F7CFD">
        <w:rPr>
          <w:color w:val="auto"/>
        </w:rPr>
        <w:t>муниципального образования</w:t>
      </w:r>
      <w:r w:rsidR="00FE518D" w:rsidRPr="007F7CFD">
        <w:rPr>
          <w:color w:val="auto"/>
        </w:rPr>
        <w:t xml:space="preserve"> «Каралатский сельсовет» - член комиссии.</w:t>
      </w:r>
    </w:p>
    <w:p w:rsidR="00BD73B6" w:rsidRPr="007F7CFD" w:rsidRDefault="00FA48B2" w:rsidP="00FA48B2">
      <w:pPr>
        <w:pStyle w:val="1"/>
        <w:numPr>
          <w:ilvl w:val="0"/>
          <w:numId w:val="19"/>
        </w:numPr>
        <w:tabs>
          <w:tab w:val="left" w:pos="567"/>
        </w:tabs>
        <w:spacing w:line="233" w:lineRule="auto"/>
        <w:ind w:firstLine="160"/>
        <w:jc w:val="both"/>
        <w:rPr>
          <w:color w:val="auto"/>
        </w:rPr>
      </w:pPr>
      <w:r w:rsidRPr="007F7CFD">
        <w:rPr>
          <w:color w:val="auto"/>
        </w:rPr>
        <w:t>Рябова Лариса Николаевна – председатель Совета ветеранов</w:t>
      </w:r>
      <w:r w:rsidR="00157BD3" w:rsidRPr="007F7CFD">
        <w:rPr>
          <w:color w:val="auto"/>
        </w:rPr>
        <w:t xml:space="preserve"> при администрации муниципального образования «Каралатский сельсовет»</w:t>
      </w:r>
      <w:r w:rsidR="00FE518D" w:rsidRPr="007F7CFD">
        <w:rPr>
          <w:color w:val="auto"/>
        </w:rPr>
        <w:t xml:space="preserve"> - член комиссии (по согласованию)</w:t>
      </w:r>
      <w:r w:rsidR="002D6183" w:rsidRPr="007F7CFD">
        <w:rPr>
          <w:color w:val="auto"/>
        </w:rPr>
        <w:t>.</w:t>
      </w:r>
    </w:p>
    <w:p w:rsidR="00BD73B6" w:rsidRDefault="00BD73B6" w:rsidP="002D6183">
      <w:pPr>
        <w:pStyle w:val="1"/>
        <w:tabs>
          <w:tab w:val="left" w:pos="2389"/>
        </w:tabs>
        <w:spacing w:line="233" w:lineRule="auto"/>
        <w:ind w:left="520" w:firstLine="0"/>
        <w:jc w:val="both"/>
      </w:pPr>
    </w:p>
    <w:sectPr w:rsidR="00BD73B6" w:rsidSect="00BD73B6">
      <w:pgSz w:w="11900" w:h="16840"/>
      <w:pgMar w:top="1282" w:right="836" w:bottom="1282" w:left="1556" w:header="0" w:footer="8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91" w:rsidRDefault="007F3491" w:rsidP="00BD73B6">
      <w:r>
        <w:separator/>
      </w:r>
    </w:p>
  </w:endnote>
  <w:endnote w:type="continuationSeparator" w:id="0">
    <w:p w:rsidR="007F3491" w:rsidRDefault="007F3491" w:rsidP="00BD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91" w:rsidRDefault="007F3491"/>
  </w:footnote>
  <w:footnote w:type="continuationSeparator" w:id="0">
    <w:p w:rsidR="007F3491" w:rsidRDefault="007F34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B6" w:rsidRDefault="006B45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35pt;margin-top:40pt;width:10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D73B6" w:rsidRDefault="006B456F">
                <w:pPr>
                  <w:pStyle w:val="20"/>
                </w:pPr>
                <w:fldSimple w:instr=" PAGE \* MERGEFORMAT ">
                  <w:r w:rsidR="007F7CFD" w:rsidRPr="007F7CFD">
                    <w:rPr>
                      <w:rFonts w:ascii="Cambria" w:eastAsia="Cambria" w:hAnsi="Cambria" w:cs="Cambria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698"/>
    <w:multiLevelType w:val="multilevel"/>
    <w:tmpl w:val="3482ACD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730"/>
    <w:multiLevelType w:val="multilevel"/>
    <w:tmpl w:val="3B323D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A77E2"/>
    <w:multiLevelType w:val="multilevel"/>
    <w:tmpl w:val="E1E6BF5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257AE"/>
    <w:multiLevelType w:val="multilevel"/>
    <w:tmpl w:val="C78E21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90898"/>
    <w:multiLevelType w:val="multilevel"/>
    <w:tmpl w:val="D9400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B3922"/>
    <w:multiLevelType w:val="multilevel"/>
    <w:tmpl w:val="114CDB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00EB"/>
    <w:multiLevelType w:val="multilevel"/>
    <w:tmpl w:val="B52E12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10AF2"/>
    <w:multiLevelType w:val="multilevel"/>
    <w:tmpl w:val="1F2AE0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5F72"/>
    <w:multiLevelType w:val="multilevel"/>
    <w:tmpl w:val="D2C8FE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F7B5C"/>
    <w:multiLevelType w:val="multilevel"/>
    <w:tmpl w:val="83F2557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230967"/>
    <w:multiLevelType w:val="multilevel"/>
    <w:tmpl w:val="37FC1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5003A"/>
    <w:multiLevelType w:val="multilevel"/>
    <w:tmpl w:val="98CE7F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E5870"/>
    <w:multiLevelType w:val="multilevel"/>
    <w:tmpl w:val="F6EC49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84E7F"/>
    <w:multiLevelType w:val="multilevel"/>
    <w:tmpl w:val="5492F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7603F5"/>
    <w:multiLevelType w:val="multilevel"/>
    <w:tmpl w:val="EBD0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A6D75"/>
    <w:multiLevelType w:val="multilevel"/>
    <w:tmpl w:val="DA34B8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C3957"/>
    <w:multiLevelType w:val="multilevel"/>
    <w:tmpl w:val="FD4E42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E73DF"/>
    <w:multiLevelType w:val="multilevel"/>
    <w:tmpl w:val="166475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3108F"/>
    <w:multiLevelType w:val="multilevel"/>
    <w:tmpl w:val="C744FA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73B6"/>
    <w:rsid w:val="00157BD3"/>
    <w:rsid w:val="002D6183"/>
    <w:rsid w:val="004E5B2B"/>
    <w:rsid w:val="006B456F"/>
    <w:rsid w:val="007F3491"/>
    <w:rsid w:val="007F7CFD"/>
    <w:rsid w:val="00A5438C"/>
    <w:rsid w:val="00BD73B6"/>
    <w:rsid w:val="00CF468D"/>
    <w:rsid w:val="00FA48B2"/>
    <w:rsid w:val="00FE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BD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D7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D73B6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BD73B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D73B6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4785</Words>
  <Characters>27279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2020-07-02T07:16:00Z</cp:lastPrinted>
  <dcterms:created xsi:type="dcterms:W3CDTF">2020-07-02T06:06:00Z</dcterms:created>
  <dcterms:modified xsi:type="dcterms:W3CDTF">2022-03-15T04:34:00Z</dcterms:modified>
</cp:coreProperties>
</file>